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49D" w:rsidRPr="003E2AAD" w:rsidRDefault="003E2AAD">
      <w:pPr>
        <w:rPr>
          <w:rFonts w:ascii="Times New Roman" w:hAnsi="Times New Roman" w:cs="Times New Roman"/>
          <w:b/>
          <w:color w:val="C00000"/>
          <w:sz w:val="28"/>
          <w:szCs w:val="28"/>
        </w:rPr>
      </w:pPr>
      <w:proofErr w:type="spellStart"/>
      <w:r w:rsidRPr="003E2AAD">
        <w:rPr>
          <w:rFonts w:ascii="Times New Roman" w:hAnsi="Times New Roman" w:cs="Times New Roman"/>
          <w:b/>
          <w:color w:val="C00000"/>
          <w:sz w:val="28"/>
          <w:szCs w:val="28"/>
        </w:rPr>
        <w:t>Kloktacie</w:t>
      </w:r>
      <w:proofErr w:type="spellEnd"/>
      <w:r w:rsidRPr="003E2AAD">
        <w:rPr>
          <w:rFonts w:ascii="Times New Roman" w:hAnsi="Times New Roman" w:cs="Times New Roman"/>
          <w:b/>
          <w:color w:val="C00000"/>
          <w:sz w:val="28"/>
          <w:szCs w:val="28"/>
        </w:rPr>
        <w:t xml:space="preserve"> testy na školách</w:t>
      </w:r>
    </w:p>
    <w:bookmarkStart w:id="0" w:name="_GoBack"/>
    <w:p w:rsidR="003E2AAD" w:rsidRDefault="003E2AAD">
      <w:r>
        <w:fldChar w:fldCharType="begin"/>
      </w:r>
      <w:r>
        <w:instrText xml:space="preserve"> HYPERLINK "</w:instrText>
      </w:r>
      <w:r w:rsidRPr="003E2AAD">
        <w:instrText>https://www.minedu.sk/kloktacie-testy-na-skolach/</w:instrText>
      </w:r>
      <w:r>
        <w:instrText xml:space="preserve">" </w:instrText>
      </w:r>
      <w:r>
        <w:fldChar w:fldCharType="separate"/>
      </w:r>
      <w:r w:rsidRPr="00645EE4">
        <w:rPr>
          <w:rStyle w:val="Hypertextovprepojenie"/>
        </w:rPr>
        <w:t>https://www.minedu.sk/kloktacie-testy-na-skolach/</w:t>
      </w:r>
      <w:r>
        <w:fldChar w:fldCharType="end"/>
      </w:r>
    </w:p>
    <w:bookmarkEnd w:id="0"/>
    <w:p w:rsidR="003E2AAD" w:rsidRDefault="003E2AAD" w:rsidP="003E2AAD">
      <w:pPr>
        <w:pStyle w:val="Normlnywebov"/>
        <w:shd w:val="clear" w:color="auto" w:fill="FFFFFF"/>
        <w:spacing w:before="0" w:beforeAutospacing="0"/>
        <w:jc w:val="both"/>
        <w:rPr>
          <w:rFonts w:ascii="Segoe UI" w:hAnsi="Segoe UI" w:cs="Segoe UI"/>
          <w:color w:val="212529"/>
          <w:sz w:val="21"/>
          <w:szCs w:val="21"/>
        </w:rPr>
      </w:pPr>
      <w:proofErr w:type="spellStart"/>
      <w:r>
        <w:rPr>
          <w:rStyle w:val="Siln"/>
          <w:rFonts w:ascii="Segoe UI" w:hAnsi="Segoe UI" w:cs="Segoe UI"/>
          <w:color w:val="212529"/>
          <w:sz w:val="21"/>
          <w:szCs w:val="21"/>
        </w:rPr>
        <w:t>Kloktací</w:t>
      </w:r>
      <w:proofErr w:type="spellEnd"/>
      <w:r>
        <w:rPr>
          <w:rStyle w:val="Siln"/>
          <w:rFonts w:ascii="Segoe UI" w:hAnsi="Segoe UI" w:cs="Segoe UI"/>
          <w:color w:val="212529"/>
          <w:sz w:val="21"/>
          <w:szCs w:val="21"/>
        </w:rPr>
        <w:t xml:space="preserve"> test je bezpečné a jednoduché odobratie vzorky vo forme výplachu ústnej dutiny žiaka fyziologickým roztokom alebo čistou vodou bez nutnosti prítomnosti zdravotníckeho personálu. Odber vzorky sa preto vykonáva len pod dohľadom zamestnancov školy. Odobraté vzorky zozbiera zo školy poskytovateľ služby, ktorý ich vyhodnotí PCR testom a výsledok testu doručí zákonnému zástupcovi žiaka (</w:t>
      </w:r>
      <w:proofErr w:type="spellStart"/>
      <w:r>
        <w:rPr>
          <w:rStyle w:val="Siln"/>
          <w:rFonts w:ascii="Segoe UI" w:hAnsi="Segoe UI" w:cs="Segoe UI"/>
          <w:color w:val="212529"/>
          <w:sz w:val="21"/>
          <w:szCs w:val="21"/>
        </w:rPr>
        <w:t>sms</w:t>
      </w:r>
      <w:proofErr w:type="spellEnd"/>
      <w:r>
        <w:rPr>
          <w:rStyle w:val="Siln"/>
          <w:rFonts w:ascii="Segoe UI" w:hAnsi="Segoe UI" w:cs="Segoe UI"/>
          <w:color w:val="212529"/>
          <w:sz w:val="21"/>
          <w:szCs w:val="21"/>
        </w:rPr>
        <w:t xml:space="preserve"> alebo e-mail).</w:t>
      </w:r>
    </w:p>
    <w:p w:rsidR="003E2AAD" w:rsidRDefault="003E2AAD" w:rsidP="003E2AAD">
      <w:pPr>
        <w:pStyle w:val="Normlnywebov"/>
        <w:shd w:val="clear" w:color="auto" w:fill="FFFFFF"/>
        <w:spacing w:before="0" w:beforeAutospacing="0"/>
        <w:jc w:val="both"/>
        <w:rPr>
          <w:rFonts w:ascii="Segoe UI" w:hAnsi="Segoe UI" w:cs="Segoe UI"/>
          <w:color w:val="212529"/>
          <w:sz w:val="21"/>
          <w:szCs w:val="21"/>
        </w:rPr>
      </w:pPr>
      <w:proofErr w:type="spellStart"/>
      <w:r>
        <w:rPr>
          <w:rFonts w:ascii="Segoe UI" w:hAnsi="Segoe UI" w:cs="Segoe UI"/>
          <w:color w:val="212529"/>
          <w:sz w:val="21"/>
          <w:szCs w:val="21"/>
        </w:rPr>
        <w:t>Kloktací</w:t>
      </w:r>
      <w:proofErr w:type="spellEnd"/>
      <w:r>
        <w:rPr>
          <w:rFonts w:ascii="Segoe UI" w:hAnsi="Segoe UI" w:cs="Segoe UI"/>
          <w:color w:val="212529"/>
          <w:sz w:val="21"/>
          <w:szCs w:val="21"/>
        </w:rPr>
        <w:t xml:space="preserve"> test je určený primárne žiakom II. stupňa v základných školách (nie pre zamestnancov škôl, ani pre zákonných zástupov žiakov). V prípade podozrenia na výskyt ochorenia SARS-CoV-2 alebo v prípade záujmu je možné pretestovanie </w:t>
      </w:r>
      <w:proofErr w:type="spellStart"/>
      <w:r>
        <w:rPr>
          <w:rFonts w:ascii="Segoe UI" w:hAnsi="Segoe UI" w:cs="Segoe UI"/>
          <w:color w:val="212529"/>
          <w:sz w:val="21"/>
          <w:szCs w:val="21"/>
        </w:rPr>
        <w:t>kloktacím</w:t>
      </w:r>
      <w:proofErr w:type="spellEnd"/>
      <w:r>
        <w:rPr>
          <w:rFonts w:ascii="Segoe UI" w:hAnsi="Segoe UI" w:cs="Segoe UI"/>
          <w:color w:val="212529"/>
          <w:sz w:val="21"/>
          <w:szCs w:val="21"/>
        </w:rPr>
        <w:t xml:space="preserve"> testom žiakov I. stupňa (odporúčame predovšetkým 3. a 4. ročník). Žiak na II. stupni základnej školy môže byť v prípade nezáujmu o </w:t>
      </w:r>
      <w:proofErr w:type="spellStart"/>
      <w:r>
        <w:rPr>
          <w:rFonts w:ascii="Segoe UI" w:hAnsi="Segoe UI" w:cs="Segoe UI"/>
          <w:color w:val="212529"/>
          <w:sz w:val="21"/>
          <w:szCs w:val="21"/>
        </w:rPr>
        <w:t>kloktacie</w:t>
      </w:r>
      <w:proofErr w:type="spellEnd"/>
      <w:r>
        <w:rPr>
          <w:rFonts w:ascii="Segoe UI" w:hAnsi="Segoe UI" w:cs="Segoe UI"/>
          <w:color w:val="212529"/>
          <w:sz w:val="21"/>
          <w:szCs w:val="21"/>
        </w:rPr>
        <w:t xml:space="preserve"> testy naďalej testovaný antigénovými testami a tak preukazovať platný výsledok testu. Testovanie je bezplatné.</w:t>
      </w:r>
    </w:p>
    <w:p w:rsidR="003E2AAD" w:rsidRDefault="003E2AAD" w:rsidP="003E2AAD">
      <w:pPr>
        <w:pStyle w:val="Normlnywebov"/>
        <w:shd w:val="clear" w:color="auto" w:fill="FFFFFF"/>
        <w:spacing w:before="0" w:beforeAutospacing="0"/>
        <w:jc w:val="both"/>
        <w:rPr>
          <w:rFonts w:ascii="Segoe UI" w:hAnsi="Segoe UI" w:cs="Segoe UI"/>
          <w:color w:val="212529"/>
          <w:sz w:val="21"/>
          <w:szCs w:val="21"/>
        </w:rPr>
      </w:pPr>
      <w:r>
        <w:rPr>
          <w:rFonts w:ascii="Segoe UI" w:hAnsi="Segoe UI" w:cs="Segoe UI"/>
          <w:color w:val="212529"/>
          <w:sz w:val="21"/>
          <w:szCs w:val="21"/>
        </w:rPr>
        <w:t>Odber vzorky od žiaka je vykonávaný prostredníctvom odberovej sady, ktorá obsahuje odberovú skúmavku, fyziologický roztok alebo nádobu na čistú vodu z vodovodu (záleží od výrobcu odberovej sady), môže obsahovať aj slamku slúžiacu na transport vzorky z úst do skúmavky, leták/štítok s identifikačným číslom vzorky, absorpčný papierik a bezpečnostné obalové vrecúško na odobratú vzorku za účelom ochrany vzorky a okolia pri transporte.</w:t>
      </w:r>
    </w:p>
    <w:p w:rsidR="003E2AAD" w:rsidRDefault="003E2AAD" w:rsidP="003E2AAD">
      <w:pPr>
        <w:pStyle w:val="Normlnywebov"/>
        <w:shd w:val="clear" w:color="auto" w:fill="FFFFFF"/>
        <w:spacing w:before="0" w:beforeAutospacing="0"/>
        <w:jc w:val="both"/>
        <w:rPr>
          <w:rFonts w:ascii="Segoe UI" w:hAnsi="Segoe UI" w:cs="Segoe UI"/>
          <w:color w:val="212529"/>
          <w:sz w:val="21"/>
          <w:szCs w:val="21"/>
        </w:rPr>
      </w:pPr>
      <w:r>
        <w:rPr>
          <w:rFonts w:ascii="Segoe UI" w:hAnsi="Segoe UI" w:cs="Segoe UI"/>
          <w:color w:val="212529"/>
          <w:sz w:val="21"/>
          <w:szCs w:val="21"/>
        </w:rPr>
        <w:t xml:space="preserve">Škola pri preberaní a odovzdávaní odberových </w:t>
      </w:r>
      <w:proofErr w:type="spellStart"/>
      <w:r>
        <w:rPr>
          <w:rFonts w:ascii="Segoe UI" w:hAnsi="Segoe UI" w:cs="Segoe UI"/>
          <w:color w:val="212529"/>
          <w:sz w:val="21"/>
          <w:szCs w:val="21"/>
        </w:rPr>
        <w:t>sád</w:t>
      </w:r>
      <w:proofErr w:type="spellEnd"/>
      <w:r>
        <w:rPr>
          <w:rFonts w:ascii="Segoe UI" w:hAnsi="Segoe UI" w:cs="Segoe UI"/>
          <w:color w:val="212529"/>
          <w:sz w:val="21"/>
          <w:szCs w:val="21"/>
        </w:rPr>
        <w:t xml:space="preserve"> komunikuje s poskytovateľom služby, s ktorým si dohodnú čas a miesto preberania resp. odovzdávania odobratých vzoriek. Poskytovateľ služby distribuuje a zbiera odberové sady priamo do a zo školy.</w:t>
      </w:r>
    </w:p>
    <w:p w:rsidR="003E2AAD" w:rsidRDefault="003E2AAD" w:rsidP="003E2AAD">
      <w:pPr>
        <w:pStyle w:val="Normlnywebov"/>
        <w:shd w:val="clear" w:color="auto" w:fill="FFFFFF"/>
        <w:spacing w:before="0" w:beforeAutospacing="0"/>
        <w:jc w:val="both"/>
        <w:rPr>
          <w:rFonts w:ascii="Segoe UI" w:hAnsi="Segoe UI" w:cs="Segoe UI"/>
          <w:color w:val="212529"/>
          <w:sz w:val="21"/>
          <w:szCs w:val="21"/>
        </w:rPr>
      </w:pPr>
      <w:r>
        <w:rPr>
          <w:rFonts w:ascii="Segoe UI" w:hAnsi="Segoe UI" w:cs="Segoe UI"/>
          <w:color w:val="212529"/>
          <w:sz w:val="21"/>
          <w:szCs w:val="21"/>
        </w:rPr>
        <w:t>Tento druh testovania z odobratej vzorky prostredníctvom výplachu ústnej dutiny žiaka sa vyhodnocuje v akreditovanom laboratóriu PCR testom na zistenie prítomnosti vírusu SARS-CoV-2. </w:t>
      </w:r>
      <w:r>
        <w:rPr>
          <w:rStyle w:val="Siln"/>
          <w:rFonts w:ascii="Segoe UI" w:hAnsi="Segoe UI" w:cs="Segoe UI"/>
          <w:color w:val="212529"/>
          <w:sz w:val="21"/>
          <w:szCs w:val="21"/>
        </w:rPr>
        <w:t xml:space="preserve">Výhodou </w:t>
      </w:r>
      <w:proofErr w:type="spellStart"/>
      <w:r>
        <w:rPr>
          <w:rStyle w:val="Siln"/>
          <w:rFonts w:ascii="Segoe UI" w:hAnsi="Segoe UI" w:cs="Segoe UI"/>
          <w:color w:val="212529"/>
          <w:sz w:val="21"/>
          <w:szCs w:val="21"/>
        </w:rPr>
        <w:t>kloktacích</w:t>
      </w:r>
      <w:proofErr w:type="spellEnd"/>
      <w:r>
        <w:rPr>
          <w:rStyle w:val="Siln"/>
          <w:rFonts w:ascii="Segoe UI" w:hAnsi="Segoe UI" w:cs="Segoe UI"/>
          <w:color w:val="212529"/>
          <w:sz w:val="21"/>
          <w:szCs w:val="21"/>
        </w:rPr>
        <w:t xml:space="preserve"> testov je omnoho presnejšia/citlivejšia detekcia prítomnosti vírusu SARS–CoV-2 v porovnaní s antigénovými testami. </w:t>
      </w:r>
      <w:r>
        <w:rPr>
          <w:rFonts w:ascii="Segoe UI" w:hAnsi="Segoe UI" w:cs="Segoe UI"/>
          <w:color w:val="212529"/>
          <w:sz w:val="21"/>
          <w:szCs w:val="21"/>
        </w:rPr>
        <w:t>Zároveň odber vzorky prostredníctvom výplachu ústnej dutiny predstavuje najmenej invazívnu formu odobratia vzorky oproti výterom z nosohltana.</w:t>
      </w:r>
    </w:p>
    <w:p w:rsidR="003E2AAD" w:rsidRDefault="003E2AAD" w:rsidP="003E2AAD">
      <w:pPr>
        <w:pStyle w:val="Normlnywebov"/>
        <w:shd w:val="clear" w:color="auto" w:fill="FFFFFF"/>
        <w:spacing w:before="0" w:beforeAutospacing="0"/>
        <w:jc w:val="both"/>
        <w:rPr>
          <w:rFonts w:ascii="Segoe UI" w:hAnsi="Segoe UI" w:cs="Segoe UI"/>
          <w:color w:val="212529"/>
          <w:sz w:val="21"/>
          <w:szCs w:val="21"/>
        </w:rPr>
      </w:pPr>
      <w:r>
        <w:rPr>
          <w:rFonts w:ascii="Segoe UI" w:hAnsi="Segoe UI" w:cs="Segoe UI"/>
          <w:color w:val="212529"/>
          <w:sz w:val="21"/>
          <w:szCs w:val="21"/>
        </w:rPr>
        <w:t>Ďalšou z výhod je, že nie sú potrebné pri odbere vzorky žiadne špeciálne ochranné pomôcky okrem bežne používaných, ako je respirátor, rúško alebo štít a môžu sa použiť aj ochranné gumene rukavice. Taktiež sa nevyžaduje prítomnosť zdravotného personálu.</w:t>
      </w:r>
    </w:p>
    <w:p w:rsidR="003E2AAD" w:rsidRDefault="003E2AAD" w:rsidP="003E2AAD">
      <w:pPr>
        <w:pStyle w:val="Normlnywebov"/>
        <w:shd w:val="clear" w:color="auto" w:fill="FFFFFF"/>
        <w:spacing w:before="0" w:beforeAutospacing="0"/>
        <w:jc w:val="both"/>
        <w:rPr>
          <w:rFonts w:ascii="Segoe UI" w:hAnsi="Segoe UI" w:cs="Segoe UI"/>
          <w:color w:val="212529"/>
          <w:sz w:val="21"/>
          <w:szCs w:val="21"/>
        </w:rPr>
      </w:pPr>
      <w:r>
        <w:rPr>
          <w:rFonts w:ascii="Segoe UI" w:hAnsi="Segoe UI" w:cs="Segoe UI"/>
          <w:color w:val="212529"/>
          <w:sz w:val="21"/>
          <w:szCs w:val="21"/>
        </w:rPr>
        <w:t>Škola zistí záujem zákonných zástupcov o takýto typ testovania prostredníctvom získania súhlasov zákonných zástupcov. Vzory súhlasov pre jednotlivé kraje sú nižšie dostupné na stiahnutie -Príloha č. 1A - „Súhlas dotknutej osoby“ a Príloha č. 1B - „Zber údajov“.</w:t>
      </w:r>
    </w:p>
    <w:p w:rsidR="003E2AAD" w:rsidRDefault="003E2AAD" w:rsidP="003E2AAD">
      <w:pPr>
        <w:pStyle w:val="Normlnywebov"/>
        <w:shd w:val="clear" w:color="auto" w:fill="FFFFFF"/>
        <w:spacing w:before="0" w:beforeAutospacing="0"/>
        <w:jc w:val="both"/>
        <w:rPr>
          <w:rFonts w:ascii="Segoe UI" w:hAnsi="Segoe UI" w:cs="Segoe UI"/>
          <w:color w:val="212529"/>
          <w:sz w:val="21"/>
          <w:szCs w:val="21"/>
        </w:rPr>
      </w:pPr>
      <w:r>
        <w:rPr>
          <w:rFonts w:ascii="Segoe UI" w:hAnsi="Segoe UI" w:cs="Segoe UI"/>
          <w:color w:val="212529"/>
          <w:sz w:val="21"/>
          <w:szCs w:val="21"/>
        </w:rPr>
        <w:t xml:space="preserve">Online formulár vypĺňa riaditeľ školy, ktorý sa prihlasuje pod svojim EDU ID. Riaditeľ školy nahlasuje množstvo požadovaných </w:t>
      </w:r>
      <w:proofErr w:type="spellStart"/>
      <w:r>
        <w:rPr>
          <w:rFonts w:ascii="Segoe UI" w:hAnsi="Segoe UI" w:cs="Segoe UI"/>
          <w:color w:val="212529"/>
          <w:sz w:val="21"/>
          <w:szCs w:val="21"/>
        </w:rPr>
        <w:t>kloktacích</w:t>
      </w:r>
      <w:proofErr w:type="spellEnd"/>
      <w:r>
        <w:rPr>
          <w:rFonts w:ascii="Segoe UI" w:hAnsi="Segoe UI" w:cs="Segoe UI"/>
          <w:color w:val="212529"/>
          <w:sz w:val="21"/>
          <w:szCs w:val="21"/>
        </w:rPr>
        <w:t xml:space="preserve"> testov na jedno najbližšie testovacie kolo pre žiakov, ktorí sa zúčastňujú prezenčnej formy vzdelávania alebo je u nich predpoklad, že po pretestovaní nastúpia na prezenčnú formu vzdelávania a ktorých zákonní zástupcovia súhlasia s pretestovaním žiakov. Zákonní zástupcovia žiakov, a teda aj samotní žiaci sa dozvedia výsledok z </w:t>
      </w:r>
      <w:proofErr w:type="spellStart"/>
      <w:r>
        <w:rPr>
          <w:rFonts w:ascii="Segoe UI" w:hAnsi="Segoe UI" w:cs="Segoe UI"/>
          <w:color w:val="212529"/>
          <w:sz w:val="21"/>
          <w:szCs w:val="21"/>
        </w:rPr>
        <w:t>kloktacieho</w:t>
      </w:r>
      <w:proofErr w:type="spellEnd"/>
      <w:r>
        <w:rPr>
          <w:rFonts w:ascii="Segoe UI" w:hAnsi="Segoe UI" w:cs="Segoe UI"/>
          <w:color w:val="212529"/>
          <w:sz w:val="21"/>
          <w:szCs w:val="21"/>
        </w:rPr>
        <w:t xml:space="preserve"> testu najneskôr do 72 hodín od termínu vyzdvihnutia vzoriek zo školy poskytovateľom služby, a to buď prostredníctvom zaslanej SMS alebo zaslaného e-mailu. Škola dostane od poskytovateľa služby sumárnu anonymizovanú informáciu o výsledkoch testovania žiakov vo formáte celkového počtu </w:t>
      </w:r>
      <w:r>
        <w:rPr>
          <w:rFonts w:ascii="Segoe UI" w:hAnsi="Segoe UI" w:cs="Segoe UI"/>
          <w:color w:val="212529"/>
          <w:sz w:val="21"/>
          <w:szCs w:val="21"/>
        </w:rPr>
        <w:lastRenderedPageBreak/>
        <w:t>negatívne alebo pozitívne testovaných žiakov na prítomnosť vírusu SARS-CoV-2 v štruktúre buď za celú školu alebo za jednotlivé testované skupiny.</w:t>
      </w:r>
    </w:p>
    <w:p w:rsidR="003E2AAD" w:rsidRDefault="003E2AAD" w:rsidP="003E2AAD">
      <w:pPr>
        <w:pStyle w:val="Normlnywebov"/>
        <w:shd w:val="clear" w:color="auto" w:fill="FFFFFF"/>
        <w:spacing w:before="0" w:beforeAutospacing="0"/>
        <w:jc w:val="both"/>
        <w:rPr>
          <w:rFonts w:ascii="Segoe UI" w:hAnsi="Segoe UI" w:cs="Segoe UI"/>
          <w:color w:val="212529"/>
          <w:sz w:val="21"/>
          <w:szCs w:val="21"/>
        </w:rPr>
      </w:pPr>
      <w:r>
        <w:rPr>
          <w:rFonts w:ascii="Segoe UI" w:hAnsi="Segoe UI" w:cs="Segoe UI"/>
          <w:color w:val="212529"/>
          <w:sz w:val="21"/>
          <w:szCs w:val="21"/>
        </w:rPr>
        <w:t>Testovacie kolá sa budú vykonávať v týždňových intervaloch (7 dní) a je potrebné na každé testovacie kolo znovu požiadať o takýto typ testovania prostredníctvom online formulára s aktuálnymi požiadavkami.</w:t>
      </w:r>
    </w:p>
    <w:p w:rsidR="003E2AAD" w:rsidRDefault="003E2AAD" w:rsidP="003E2AAD">
      <w:pPr>
        <w:pStyle w:val="Normlnywebov"/>
        <w:shd w:val="clear" w:color="auto" w:fill="FFFFFF"/>
        <w:spacing w:before="0" w:beforeAutospacing="0"/>
        <w:jc w:val="both"/>
        <w:rPr>
          <w:rFonts w:ascii="Segoe UI" w:hAnsi="Segoe UI" w:cs="Segoe UI"/>
          <w:color w:val="212529"/>
          <w:sz w:val="21"/>
          <w:szCs w:val="21"/>
        </w:rPr>
      </w:pPr>
      <w:proofErr w:type="spellStart"/>
      <w:r>
        <w:rPr>
          <w:rFonts w:ascii="Segoe UI" w:hAnsi="Segoe UI" w:cs="Segoe UI"/>
          <w:color w:val="212529"/>
          <w:sz w:val="21"/>
          <w:szCs w:val="21"/>
        </w:rPr>
        <w:t>Poskytovatľ</w:t>
      </w:r>
      <w:proofErr w:type="spellEnd"/>
      <w:r>
        <w:rPr>
          <w:rFonts w:ascii="Segoe UI" w:hAnsi="Segoe UI" w:cs="Segoe UI"/>
          <w:color w:val="212529"/>
          <w:sz w:val="21"/>
          <w:szCs w:val="21"/>
        </w:rPr>
        <w:t xml:space="preserve"> služby:</w:t>
      </w:r>
    </w:p>
    <w:p w:rsidR="003E2AAD" w:rsidRDefault="003E2AAD" w:rsidP="003E2AAD">
      <w:pPr>
        <w:pStyle w:val="Normlnywebov"/>
        <w:shd w:val="clear" w:color="auto" w:fill="FFFFFF"/>
        <w:spacing w:before="0" w:beforeAutospacing="0"/>
        <w:jc w:val="both"/>
        <w:rPr>
          <w:rFonts w:ascii="Segoe UI" w:hAnsi="Segoe UI" w:cs="Segoe UI"/>
          <w:color w:val="212529"/>
          <w:sz w:val="21"/>
          <w:szCs w:val="21"/>
        </w:rPr>
      </w:pPr>
      <w:r>
        <w:rPr>
          <w:rStyle w:val="Siln"/>
          <w:rFonts w:ascii="Segoe UI" w:hAnsi="Segoe UI" w:cs="Segoe UI"/>
          <w:color w:val="212529"/>
          <w:sz w:val="21"/>
          <w:szCs w:val="21"/>
        </w:rPr>
        <w:t>Školy v Žilinskom samosprávnom kraji:</w:t>
      </w:r>
    </w:p>
    <w:p w:rsidR="003E2AAD" w:rsidRDefault="003E2AAD" w:rsidP="003E2AAD">
      <w:pPr>
        <w:pStyle w:val="Normlnywebov"/>
        <w:shd w:val="clear" w:color="auto" w:fill="FFFFFF"/>
        <w:spacing w:before="0" w:beforeAutospacing="0"/>
        <w:jc w:val="both"/>
        <w:rPr>
          <w:rFonts w:ascii="Segoe UI" w:hAnsi="Segoe UI" w:cs="Segoe UI"/>
          <w:color w:val="212529"/>
          <w:sz w:val="21"/>
          <w:szCs w:val="21"/>
        </w:rPr>
      </w:pPr>
      <w:r>
        <w:rPr>
          <w:rFonts w:ascii="Segoe UI" w:hAnsi="Segoe UI" w:cs="Segoe UI"/>
          <w:color w:val="212529"/>
          <w:sz w:val="21"/>
          <w:szCs w:val="21"/>
        </w:rPr>
        <w:t xml:space="preserve">Názov poskytovateľa služby: KLINICKÁ BIOCHÉMIA </w:t>
      </w:r>
      <w:proofErr w:type="spellStart"/>
      <w:r>
        <w:rPr>
          <w:rFonts w:ascii="Segoe UI" w:hAnsi="Segoe UI" w:cs="Segoe UI"/>
          <w:color w:val="212529"/>
          <w:sz w:val="21"/>
          <w:szCs w:val="21"/>
        </w:rPr>
        <w:t>s.r.o</w:t>
      </w:r>
      <w:proofErr w:type="spellEnd"/>
    </w:p>
    <w:p w:rsidR="003E2AAD" w:rsidRDefault="003E2AAD" w:rsidP="003E2AAD">
      <w:pPr>
        <w:pStyle w:val="Normlnywebov"/>
        <w:shd w:val="clear" w:color="auto" w:fill="FFFFFF"/>
        <w:spacing w:before="0" w:beforeAutospacing="0"/>
        <w:jc w:val="both"/>
        <w:rPr>
          <w:rFonts w:ascii="Segoe UI" w:hAnsi="Segoe UI" w:cs="Segoe UI"/>
          <w:color w:val="212529"/>
          <w:sz w:val="21"/>
          <w:szCs w:val="21"/>
        </w:rPr>
      </w:pPr>
      <w:r>
        <w:rPr>
          <w:rFonts w:ascii="Segoe UI" w:hAnsi="Segoe UI" w:cs="Segoe UI"/>
          <w:color w:val="212529"/>
          <w:sz w:val="21"/>
          <w:szCs w:val="21"/>
        </w:rPr>
        <w:t>+421 41 2000 988</w:t>
      </w:r>
    </w:p>
    <w:p w:rsidR="003E2AAD" w:rsidRPr="003E2AAD" w:rsidRDefault="003E2AAD" w:rsidP="003E2AAD">
      <w:pPr>
        <w:pStyle w:val="Normlnywebov"/>
        <w:shd w:val="clear" w:color="auto" w:fill="FFFFFF"/>
        <w:spacing w:before="0" w:beforeAutospacing="0"/>
        <w:jc w:val="both"/>
        <w:rPr>
          <w:rStyle w:val="Siln"/>
          <w:rFonts w:ascii="Segoe UI" w:hAnsi="Segoe UI" w:cs="Segoe UI"/>
          <w:color w:val="212529"/>
          <w:sz w:val="21"/>
          <w:szCs w:val="21"/>
        </w:rPr>
      </w:pPr>
      <w:hyperlink r:id="rId4" w:history="1">
        <w:r w:rsidRPr="003E2AAD">
          <w:rPr>
            <w:rStyle w:val="Hypertextovprepojenie"/>
            <w:rFonts w:ascii="Segoe UI" w:hAnsi="Segoe UI" w:cs="Segoe UI"/>
            <w:bCs/>
            <w:color w:val="00325D"/>
            <w:sz w:val="21"/>
            <w:szCs w:val="21"/>
          </w:rPr>
          <w:t>melegova@klinickabiochemia.sk</w:t>
        </w:r>
      </w:hyperlink>
    </w:p>
    <w:p w:rsidR="003E2AAD" w:rsidRDefault="003E2AAD" w:rsidP="003E2AAD">
      <w:pPr>
        <w:pStyle w:val="Normlnywebov"/>
        <w:shd w:val="clear" w:color="auto" w:fill="FFFFFF"/>
        <w:spacing w:before="0" w:beforeAutospacing="0"/>
        <w:jc w:val="both"/>
        <w:rPr>
          <w:rFonts w:ascii="Segoe UI" w:hAnsi="Segoe UI" w:cs="Segoe UI"/>
          <w:color w:val="212529"/>
          <w:sz w:val="21"/>
          <w:szCs w:val="21"/>
        </w:rPr>
      </w:pPr>
      <w:r>
        <w:rPr>
          <w:rFonts w:ascii="Segoe UI" w:hAnsi="Segoe UI" w:cs="Segoe UI"/>
          <w:color w:val="212529"/>
          <w:sz w:val="21"/>
          <w:szCs w:val="21"/>
          <w:shd w:val="clear" w:color="auto" w:fill="FFFFFF"/>
        </w:rPr>
        <w:t>Informatívne video o testovaní kloktaní: </w:t>
      </w:r>
      <w:hyperlink r:id="rId5" w:history="1">
        <w:r>
          <w:rPr>
            <w:rStyle w:val="Hypertextovprepojenie"/>
            <w:rFonts w:ascii="Segoe UI" w:hAnsi="Segoe UI" w:cs="Segoe UI"/>
            <w:b/>
            <w:bCs/>
            <w:color w:val="00325D"/>
            <w:sz w:val="21"/>
            <w:szCs w:val="21"/>
          </w:rPr>
          <w:t>https://youtu.be/yf1HvS25CCs</w:t>
        </w:r>
      </w:hyperlink>
    </w:p>
    <w:p w:rsidR="003E2AAD" w:rsidRDefault="003E2AAD" w:rsidP="003E2AAD">
      <w:pPr>
        <w:pStyle w:val="Normlnywebov"/>
        <w:shd w:val="clear" w:color="auto" w:fill="FFFFFF"/>
        <w:spacing w:before="0" w:beforeAutospacing="0"/>
        <w:jc w:val="both"/>
        <w:rPr>
          <w:rFonts w:ascii="Segoe UI" w:hAnsi="Segoe UI" w:cs="Segoe UI"/>
          <w:color w:val="212529"/>
          <w:sz w:val="21"/>
          <w:szCs w:val="21"/>
        </w:rPr>
      </w:pPr>
    </w:p>
    <w:p w:rsidR="003E2AAD" w:rsidRDefault="003E2AAD"/>
    <w:p w:rsidR="003E2AAD" w:rsidRDefault="003E2AAD"/>
    <w:sectPr w:rsidR="003E2A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AD"/>
    <w:rsid w:val="003E2AAD"/>
    <w:rsid w:val="00D71F5A"/>
    <w:rsid w:val="00DE24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90B26"/>
  <w15:chartTrackingRefBased/>
  <w15:docId w15:val="{468EB5F3-D79D-49E5-AD27-5C774336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3E2AAD"/>
    <w:rPr>
      <w:color w:val="0563C1" w:themeColor="hyperlink"/>
      <w:u w:val="single"/>
    </w:rPr>
  </w:style>
  <w:style w:type="paragraph" w:styleId="Normlnywebov">
    <w:name w:val="Normal (Web)"/>
    <w:basedOn w:val="Normlny"/>
    <w:uiPriority w:val="99"/>
    <w:semiHidden/>
    <w:unhideWhenUsed/>
    <w:rsid w:val="003E2AA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E2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439019">
      <w:bodyDiv w:val="1"/>
      <w:marLeft w:val="0"/>
      <w:marRight w:val="0"/>
      <w:marTop w:val="0"/>
      <w:marBottom w:val="0"/>
      <w:divBdr>
        <w:top w:val="none" w:sz="0" w:space="0" w:color="auto"/>
        <w:left w:val="none" w:sz="0" w:space="0" w:color="auto"/>
        <w:bottom w:val="none" w:sz="0" w:space="0" w:color="auto"/>
        <w:right w:val="none" w:sz="0" w:space="0" w:color="auto"/>
      </w:divBdr>
    </w:div>
    <w:div w:id="102409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yf1HvS25CCs" TargetMode="External"/><Relationship Id="rId4" Type="http://schemas.openxmlformats.org/officeDocument/2006/relationships/hyperlink" Target="mailto:melegova@klinickabiochemi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618</Words>
  <Characters>3528</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Riaditeľka</dc:creator>
  <cp:keywords/>
  <dc:description/>
  <cp:lastModifiedBy>Riaditeľka</cp:lastModifiedBy>
  <cp:revision>1</cp:revision>
  <dcterms:created xsi:type="dcterms:W3CDTF">2021-03-25T14:18:00Z</dcterms:created>
  <dcterms:modified xsi:type="dcterms:W3CDTF">2021-03-25T14:30:00Z</dcterms:modified>
</cp:coreProperties>
</file>