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98FC" w14:textId="2CE2B6CA" w:rsidR="00196D7D" w:rsidRDefault="00196D7D" w:rsidP="00B52C9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0B63C4" wp14:editId="13E8787E">
            <wp:simplePos x="0" y="0"/>
            <wp:positionH relativeFrom="column">
              <wp:posOffset>3665220</wp:posOffset>
            </wp:positionH>
            <wp:positionV relativeFrom="paragraph">
              <wp:posOffset>-114300</wp:posOffset>
            </wp:positionV>
            <wp:extent cx="1336040" cy="13360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2B1C06B" wp14:editId="28748B01">
            <wp:simplePos x="0" y="0"/>
            <wp:positionH relativeFrom="margin">
              <wp:posOffset>1676400</wp:posOffset>
            </wp:positionH>
            <wp:positionV relativeFrom="paragraph">
              <wp:posOffset>-95885</wp:posOffset>
            </wp:positionV>
            <wp:extent cx="1132840" cy="1305560"/>
            <wp:effectExtent l="0" t="0" r="0" b="889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30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1BA22" w14:textId="1FDFF432" w:rsidR="00196D7D" w:rsidRDefault="00196D7D" w:rsidP="00B52C93">
      <w:pPr>
        <w:rPr>
          <w:b/>
          <w:bCs/>
        </w:rPr>
      </w:pPr>
    </w:p>
    <w:p w14:paraId="72B495C4" w14:textId="7B306EF0" w:rsidR="00196D7D" w:rsidRDefault="00196D7D" w:rsidP="00B52C93">
      <w:pPr>
        <w:rPr>
          <w:b/>
          <w:bCs/>
        </w:rPr>
      </w:pPr>
    </w:p>
    <w:p w14:paraId="507346CE" w14:textId="05BA9605" w:rsidR="00196D7D" w:rsidRDefault="00196D7D" w:rsidP="00B52C93">
      <w:pPr>
        <w:rPr>
          <w:b/>
          <w:bCs/>
        </w:rPr>
      </w:pPr>
    </w:p>
    <w:p w14:paraId="1CAA9495" w14:textId="14E280C8" w:rsidR="00B52C93" w:rsidRPr="00B52C93" w:rsidRDefault="00B52C93" w:rsidP="00B52C93">
      <w:pPr>
        <w:rPr>
          <w:b/>
          <w:bCs/>
        </w:rPr>
      </w:pPr>
      <w:r w:rsidRPr="00B52C93">
        <w:rPr>
          <w:b/>
          <w:bCs/>
        </w:rPr>
        <w:t>Dowóz dzieci – informacje</w:t>
      </w:r>
    </w:p>
    <w:p w14:paraId="5712E59B" w14:textId="77777777" w:rsidR="00B52C93" w:rsidRPr="00B52C93" w:rsidRDefault="00B52C93" w:rsidP="00B52C93">
      <w:r>
        <w:t>28</w:t>
      </w:r>
      <w:r w:rsidRPr="00B52C93">
        <w:t xml:space="preserve"> sierpnia 2020</w:t>
      </w:r>
    </w:p>
    <w:p w14:paraId="0AFF3E1C" w14:textId="77777777" w:rsidR="00B52C93" w:rsidRPr="00B52C93" w:rsidRDefault="00B52C93" w:rsidP="00B52C93">
      <w:pPr>
        <w:rPr>
          <w:b/>
          <w:bCs/>
        </w:rPr>
      </w:pPr>
      <w:r w:rsidRPr="00B52C93">
        <w:rPr>
          <w:b/>
          <w:bCs/>
        </w:rPr>
        <w:t>Dowóz na dotychczasowych zasadach</w:t>
      </w:r>
    </w:p>
    <w:p w14:paraId="7CFE60A1" w14:textId="77777777" w:rsidR="00B52C93" w:rsidRPr="00B52C93" w:rsidRDefault="00B52C93" w:rsidP="00B52C93">
      <w:r w:rsidRPr="00B52C93">
        <w:t>Przepisy wprowadzane w związku z wystąpieniem stanu epidemii nie zmieniły dotychczasowych regulacji dotyczących dowożenia uczniów do szkół. Nadal w przypadkach określonych w ustawie Prawo oświatowe gmina zobowiązana jest zapewnić uczniom bezpłatny transport i opiekę w czasie przewozu (art. 39 ust. 2, 3 i 4 Prawa oświatowego). Transport uczniów organizowany przez gminę w czasie epidemii musi jednak uwzględnić ustanowiony nakaz określonego sposobu przemieszczania się oraz obowiązek stosowania środków profilaktycznych.</w:t>
      </w:r>
    </w:p>
    <w:p w14:paraId="45CE03FD" w14:textId="77777777" w:rsidR="00B52C93" w:rsidRPr="00B52C93" w:rsidRDefault="00B52C93" w:rsidP="00B52C93">
      <w:pPr>
        <w:rPr>
          <w:b/>
          <w:bCs/>
        </w:rPr>
      </w:pPr>
      <w:r w:rsidRPr="00B52C93">
        <w:rPr>
          <w:b/>
          <w:bCs/>
        </w:rPr>
        <w:t>Wymogi sanitarne w środkach komunikacji</w:t>
      </w:r>
    </w:p>
    <w:p w14:paraId="0B7BD25C" w14:textId="77777777" w:rsidR="00B52C93" w:rsidRPr="00B52C93" w:rsidRDefault="00B52C93" w:rsidP="00B52C93">
      <w:r w:rsidRPr="00B52C93">
        <w:t>Dowożenie uczniów do szkół odbywa się na zasadach obowiązujących w transporcie publicznym. W pojazdach, którymi poruszają się osoby niezamieszkujące wspólnie istnieje </w:t>
      </w:r>
      <w:r w:rsidRPr="00B52C93">
        <w:rPr>
          <w:b/>
          <w:bCs/>
        </w:rPr>
        <w:t>obowiązek zakrywania ust i nosa</w:t>
      </w:r>
      <w:r w:rsidRPr="00B52C93">
        <w:t> (§ 24 ust. 1 pkt 1 rozporządzenia RM z 7 sierpnia 2020 r.).</w:t>
      </w:r>
    </w:p>
    <w:p w14:paraId="2841D7E8" w14:textId="77777777" w:rsidR="00B52C93" w:rsidRPr="00B52C93" w:rsidRDefault="00B52C93" w:rsidP="00B52C93">
      <w:r w:rsidRPr="00B52C93">
        <w:t>Transport dzieci do szkół jest specyficzną formą przewozu osób. Oznacza niepubliczny przewóz regularny określanej grupy osób uprawnionych do korzystania z przewozu. Należą do niej uczniowie i opiekun, który czuwa nad bezpieczeństwem dzieci w trakcie dojazdu do szkoły. Z korzystania z autobusu szkolnego wyłączone są inne osoby. Dowożenie uczniów do szkół to przewozy dedykowane i zamknięte dla innych pasażerów. Przewoźnik, z którym gmina podpisuje umowę zobowiązany jest do zapewnienia uczniom odpowiadających rodzajowi transportu warunków bezpieczeństwa i higieny oraz takich wygód, jakie ze względu na rodzaj transportu są niezbędne (art. 14 ustawy z 15 listopada 1984 r.).</w:t>
      </w:r>
    </w:p>
    <w:p w14:paraId="0104B9E0" w14:textId="77777777" w:rsidR="00B52C93" w:rsidRPr="00B52C93" w:rsidRDefault="00B52C93" w:rsidP="00B52C93">
      <w:pPr>
        <w:rPr>
          <w:b/>
          <w:bCs/>
        </w:rPr>
      </w:pPr>
      <w:r w:rsidRPr="00B52C93">
        <w:rPr>
          <w:b/>
          <w:bCs/>
        </w:rPr>
        <w:t>Limit przewożonych osób</w:t>
      </w:r>
    </w:p>
    <w:p w14:paraId="2D5B6AA4" w14:textId="77777777" w:rsidR="00B52C93" w:rsidRPr="00B52C93" w:rsidRDefault="00B52C93" w:rsidP="00B52C93">
      <w:r w:rsidRPr="00B52C93">
        <w:t>Ograniczenia w przewożeniu osób obejmują przejazdy autobusami – pojazdami samochodowymi przeznaczonymi konstrukcyjnie do przewozu więcej niż 9 osób łącznie z kierowcą (§ 23 ust. 1 pkt 2 rozporządzenia RM z 7 sierpnia 2020 r.). Można przewozić w nich, w tym samym czasie, nie więcej osób niż wynosi:</w:t>
      </w:r>
    </w:p>
    <w:p w14:paraId="2716EC20" w14:textId="77777777" w:rsidR="00B52C93" w:rsidRPr="00B52C93" w:rsidRDefault="00B52C93" w:rsidP="00B52C93">
      <w:pPr>
        <w:numPr>
          <w:ilvl w:val="0"/>
          <w:numId w:val="1"/>
        </w:numPr>
      </w:pPr>
      <w:r w:rsidRPr="00B52C93">
        <w:rPr>
          <w:b/>
          <w:bCs/>
        </w:rPr>
        <w:t>100% liczby miejsc siedzących</w:t>
      </w:r>
      <w:r w:rsidRPr="00B52C93">
        <w:t xml:space="preserve"> albo</w:t>
      </w:r>
    </w:p>
    <w:p w14:paraId="356D3EBC" w14:textId="77777777" w:rsidR="00B52C93" w:rsidRPr="00B52C93" w:rsidRDefault="00B52C93" w:rsidP="00B52C93">
      <w:pPr>
        <w:numPr>
          <w:ilvl w:val="0"/>
          <w:numId w:val="1"/>
        </w:numPr>
      </w:pPr>
      <w:r w:rsidRPr="00B52C93">
        <w:rPr>
          <w:b/>
          <w:bCs/>
        </w:rPr>
        <w:t>50% liczby wszystkich miejsc siedzących i stojących</w:t>
      </w:r>
      <w:r w:rsidRPr="00B52C93">
        <w:t> określonych w dokumentacji technicznej lub dokumentacji techniczno-ruchowej dla danego typu środka transportu albo pojazdu przy jednoczesnym pozostawieniu w środku transportu albo pojeździe co najmniej 50% miejsc siedzących niezajętych.</w:t>
      </w:r>
    </w:p>
    <w:p w14:paraId="3B0C8FD8" w14:textId="77777777" w:rsidR="00B52C93" w:rsidRPr="00B52C93" w:rsidRDefault="00B52C93" w:rsidP="00B52C93">
      <w:r w:rsidRPr="00B52C93">
        <w:t>UWAGA! Spójnik „albo” daje możliwość wyboru jednego z dwóch zaproponowanych rozwiązań, a nie obu.</w:t>
      </w:r>
    </w:p>
    <w:p w14:paraId="6BF73605" w14:textId="77777777" w:rsidR="00B52C93" w:rsidRPr="00B52C93" w:rsidRDefault="00B52C93" w:rsidP="00B52C93">
      <w:r w:rsidRPr="00B52C93">
        <w:t> </w:t>
      </w:r>
    </w:p>
    <w:p w14:paraId="05E054E2" w14:textId="77777777" w:rsidR="00B76881" w:rsidRDefault="00B76881"/>
    <w:sectPr w:rsidR="00B7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E35FE"/>
    <w:multiLevelType w:val="multilevel"/>
    <w:tmpl w:val="20E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93"/>
    <w:rsid w:val="00196D7D"/>
    <w:rsid w:val="00B52C93"/>
    <w:rsid w:val="00B7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7902"/>
  <w15:chartTrackingRefBased/>
  <w15:docId w15:val="{5BC9E857-156F-41BF-80D8-FC9F2B37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Zakrzewek</dc:creator>
  <cp:keywords/>
  <dc:description/>
  <cp:lastModifiedBy>Sekretariat</cp:lastModifiedBy>
  <cp:revision>2</cp:revision>
  <dcterms:created xsi:type="dcterms:W3CDTF">2020-08-31T07:47:00Z</dcterms:created>
  <dcterms:modified xsi:type="dcterms:W3CDTF">2020-09-01T09:12:00Z</dcterms:modified>
</cp:coreProperties>
</file>