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E5" w:rsidRDefault="000B1CE5">
      <w:pPr>
        <w:spacing w:after="216" w:line="259" w:lineRule="auto"/>
        <w:ind w:left="23" w:firstLine="0"/>
        <w:jc w:val="center"/>
        <w:rPr>
          <w:b/>
          <w:color w:val="303030"/>
          <w:sz w:val="28"/>
        </w:rPr>
      </w:pPr>
    </w:p>
    <w:p w:rsidR="00AA3318" w:rsidRDefault="005F5713">
      <w:pPr>
        <w:spacing w:after="216" w:line="259" w:lineRule="auto"/>
        <w:ind w:left="23" w:firstLine="0"/>
        <w:jc w:val="center"/>
        <w:rPr>
          <w:b/>
          <w:color w:val="303030"/>
          <w:sz w:val="28"/>
        </w:rPr>
      </w:pPr>
      <w:r>
        <w:rPr>
          <w:b/>
          <w:color w:val="303030"/>
          <w:sz w:val="28"/>
        </w:rPr>
        <w:t>REGULAMIN KORZYSTANIA Z BIBLIOTEKI SZKOLNEJ</w:t>
      </w:r>
    </w:p>
    <w:p w:rsidR="00D14F14" w:rsidRPr="000B1CE5" w:rsidRDefault="00D14F14" w:rsidP="000B1CE5">
      <w:pPr>
        <w:spacing w:after="216" w:line="259" w:lineRule="auto"/>
        <w:ind w:left="23" w:firstLine="0"/>
        <w:jc w:val="center"/>
        <w:rPr>
          <w:b/>
          <w:color w:val="303030"/>
          <w:sz w:val="28"/>
        </w:rPr>
      </w:pPr>
      <w:r>
        <w:rPr>
          <w:b/>
          <w:color w:val="303030"/>
          <w:sz w:val="28"/>
        </w:rPr>
        <w:t xml:space="preserve">SZKOŁY PODSTAWOWEJ </w:t>
      </w:r>
      <w:r w:rsidR="000B1CE5">
        <w:rPr>
          <w:b/>
          <w:color w:val="303030"/>
          <w:sz w:val="28"/>
        </w:rPr>
        <w:t>IM. DANUTY SIEDZIKÓWNY „INKI”</w:t>
      </w:r>
      <w:r w:rsidR="000B1CE5">
        <w:rPr>
          <w:b/>
          <w:color w:val="303030"/>
          <w:sz w:val="28"/>
        </w:rPr>
        <w:br/>
      </w:r>
      <w:r>
        <w:rPr>
          <w:b/>
          <w:color w:val="303030"/>
          <w:sz w:val="28"/>
        </w:rPr>
        <w:t>W JELENIEWIE</w:t>
      </w:r>
      <w:bookmarkStart w:id="0" w:name="_GoBack"/>
      <w:bookmarkEnd w:id="0"/>
    </w:p>
    <w:p w:rsidR="000B1CE5" w:rsidRDefault="000B1CE5">
      <w:pPr>
        <w:spacing w:after="116" w:line="259" w:lineRule="auto"/>
        <w:ind w:left="-5"/>
        <w:rPr>
          <w:b/>
        </w:rPr>
      </w:pPr>
    </w:p>
    <w:p w:rsidR="00214FE3" w:rsidRPr="00E767BC" w:rsidRDefault="00214FE3" w:rsidP="00E767BC">
      <w:pPr>
        <w:pStyle w:val="dt"/>
        <w:rPr>
          <w:rFonts w:ascii="Arial" w:hAnsi="Arial" w:cs="Arial"/>
          <w:b/>
          <w:i/>
          <w:u w:val="single"/>
        </w:rPr>
      </w:pPr>
      <w:r w:rsidRPr="00E767BC">
        <w:rPr>
          <w:rFonts w:ascii="Arial" w:hAnsi="Arial" w:cs="Arial"/>
          <w:b/>
          <w:i/>
          <w:u w:val="single"/>
        </w:rPr>
        <w:t xml:space="preserve">Podstawa </w:t>
      </w:r>
      <w:r w:rsidR="000B1CE5" w:rsidRPr="00E767BC">
        <w:rPr>
          <w:rFonts w:ascii="Arial" w:hAnsi="Arial" w:cs="Arial"/>
          <w:b/>
          <w:i/>
          <w:u w:val="single"/>
        </w:rPr>
        <w:t>prawna:</w:t>
      </w:r>
    </w:p>
    <w:p w:rsidR="00E767BC" w:rsidRPr="00E767BC" w:rsidRDefault="00214FE3" w:rsidP="00E767BC">
      <w:pPr>
        <w:spacing w:after="0" w:line="240" w:lineRule="auto"/>
        <w:ind w:left="0" w:firstLine="0"/>
        <w:rPr>
          <w:rFonts w:eastAsia="Times New Roman"/>
          <w:i/>
          <w:color w:val="auto"/>
          <w:szCs w:val="24"/>
        </w:rPr>
      </w:pPr>
      <w:r w:rsidRPr="00E767BC">
        <w:rPr>
          <w:b/>
          <w:i/>
        </w:rPr>
        <w:t>1.</w:t>
      </w:r>
      <w:r w:rsidRPr="00E767BC">
        <w:rPr>
          <w:i/>
        </w:rPr>
        <w:t xml:space="preserve"> </w:t>
      </w:r>
      <w:r w:rsidR="000B1CE5" w:rsidRPr="00E767BC">
        <w:rPr>
          <w:i/>
        </w:rPr>
        <w:t>U</w:t>
      </w:r>
      <w:r w:rsidRPr="00E767BC">
        <w:rPr>
          <w:i/>
        </w:rPr>
        <w:t>stawa</w:t>
      </w:r>
      <w:r w:rsidR="000B1CE5" w:rsidRPr="00E767BC">
        <w:rPr>
          <w:i/>
        </w:rPr>
        <w:t xml:space="preserve"> z dnia 14 grudnia 2016 r</w:t>
      </w:r>
      <w:r w:rsidR="00206A8D">
        <w:rPr>
          <w:i/>
        </w:rPr>
        <w:t>. Prawo oświatowe (Dz. U. z 2018 r. poz. 996, 1000, 1290 i 1669</w:t>
      </w:r>
      <w:r w:rsidR="000B1CE5" w:rsidRPr="00E767BC">
        <w:rPr>
          <w:i/>
        </w:rPr>
        <w:t>)</w:t>
      </w:r>
      <w:r w:rsidRPr="00E767BC">
        <w:rPr>
          <w:i/>
        </w:rPr>
        <w:br/>
      </w:r>
      <w:r w:rsidRPr="00E767BC">
        <w:rPr>
          <w:b/>
          <w:i/>
        </w:rPr>
        <w:t>2.</w:t>
      </w:r>
      <w:r w:rsidRPr="00E767BC">
        <w:rPr>
          <w:i/>
        </w:rPr>
        <w:t xml:space="preserve"> </w:t>
      </w:r>
      <w:r w:rsidR="000B1CE5" w:rsidRPr="00E767BC">
        <w:rPr>
          <w:i/>
        </w:rPr>
        <w:t xml:space="preserve">Ustawa z dnia 7 września 1991 r. o </w:t>
      </w:r>
      <w:r w:rsidR="00206A8D">
        <w:rPr>
          <w:i/>
        </w:rPr>
        <w:t>systemie oświaty ((Dz. U. z 2018</w:t>
      </w:r>
      <w:r w:rsidR="000B1CE5" w:rsidRPr="00E767BC">
        <w:rPr>
          <w:i/>
        </w:rPr>
        <w:t xml:space="preserve"> r.</w:t>
      </w:r>
      <w:r w:rsidR="00206A8D">
        <w:rPr>
          <w:i/>
        </w:rPr>
        <w:t xml:space="preserve"> poz. 1457, 1560 i 1669</w:t>
      </w:r>
      <w:r w:rsidR="000B1CE5" w:rsidRPr="00E767BC">
        <w:rPr>
          <w:i/>
        </w:rPr>
        <w:t>)</w:t>
      </w:r>
      <w:r w:rsidR="00E767BC" w:rsidRPr="00E767BC">
        <w:rPr>
          <w:i/>
        </w:rPr>
        <w:br/>
      </w:r>
      <w:r w:rsidR="00E767BC" w:rsidRPr="00E767BC">
        <w:rPr>
          <w:b/>
          <w:i/>
        </w:rPr>
        <w:t>3.</w:t>
      </w:r>
      <w:r w:rsidR="00E767BC" w:rsidRPr="00E767BC">
        <w:rPr>
          <w:i/>
        </w:rPr>
        <w:t xml:space="preserve"> Ustawa z dnia 27 czerwca 1997 r.</w:t>
      </w:r>
      <w:r w:rsidR="00206A8D">
        <w:rPr>
          <w:i/>
        </w:rPr>
        <w:t xml:space="preserve"> o bibliotekach (Dz. U. z 2018 r. poz. 574, 1669)</w:t>
      </w:r>
    </w:p>
    <w:p w:rsidR="000B1CE5" w:rsidRDefault="000B1CE5" w:rsidP="00E767BC">
      <w:pPr>
        <w:spacing w:after="116" w:line="259" w:lineRule="auto"/>
        <w:ind w:left="0" w:firstLine="0"/>
        <w:rPr>
          <w:b/>
        </w:rPr>
      </w:pPr>
    </w:p>
    <w:p w:rsidR="00E767BC" w:rsidRDefault="00E767BC" w:rsidP="000B1CE5">
      <w:pPr>
        <w:spacing w:after="116" w:line="259" w:lineRule="auto"/>
        <w:ind w:left="-5"/>
        <w:rPr>
          <w:b/>
        </w:rPr>
      </w:pPr>
    </w:p>
    <w:p w:rsidR="00AA3318" w:rsidRDefault="000B1CE5" w:rsidP="000B1CE5">
      <w:pPr>
        <w:spacing w:after="116" w:line="259" w:lineRule="auto"/>
        <w:ind w:left="-5"/>
      </w:pPr>
      <w:r>
        <w:rPr>
          <w:b/>
        </w:rPr>
        <w:t>1. Postanowienia ogólne</w:t>
      </w:r>
    </w:p>
    <w:p w:rsidR="00AA3318" w:rsidRDefault="005F5713" w:rsidP="000B1CE5">
      <w:pPr>
        <w:numPr>
          <w:ilvl w:val="0"/>
          <w:numId w:val="1"/>
        </w:numPr>
        <w:ind w:left="426" w:hanging="426"/>
        <w:jc w:val="both"/>
      </w:pPr>
      <w:r>
        <w:t>Z biblioteki szkolnej mogą korzystać uczniowie</w:t>
      </w:r>
      <w:r w:rsidR="000B1CE5">
        <w:t>, nauczyciele, inni pracownicy S</w:t>
      </w:r>
      <w:r>
        <w:t>zkoły oraz rodzice.</w:t>
      </w:r>
    </w:p>
    <w:p w:rsidR="00AA3318" w:rsidRDefault="005F5713" w:rsidP="000B1CE5">
      <w:pPr>
        <w:numPr>
          <w:ilvl w:val="0"/>
          <w:numId w:val="1"/>
        </w:numPr>
        <w:ind w:left="426" w:hanging="426"/>
        <w:jc w:val="both"/>
      </w:pPr>
      <w:r>
        <w:t xml:space="preserve">Każdy użytkownik biblioteki zobowiązany jest zapoznać się z regulaminem oraz </w:t>
      </w:r>
      <w:r w:rsidR="000B1CE5">
        <w:br/>
      </w:r>
      <w:r>
        <w:t>go przestrzegać.</w:t>
      </w:r>
    </w:p>
    <w:p w:rsidR="00AA3318" w:rsidRDefault="005F5713" w:rsidP="000B1CE5">
      <w:pPr>
        <w:numPr>
          <w:ilvl w:val="0"/>
          <w:numId w:val="1"/>
        </w:numPr>
        <w:spacing w:after="116" w:line="259" w:lineRule="auto"/>
        <w:ind w:left="426" w:hanging="426"/>
        <w:jc w:val="both"/>
      </w:pPr>
      <w:r>
        <w:t xml:space="preserve">Godziny pracy biblioteki dostosowane </w:t>
      </w:r>
      <w:r w:rsidR="000B1CE5">
        <w:t>są do tygodniowego planu pracy S</w:t>
      </w:r>
      <w:r>
        <w:t>zkoły.</w:t>
      </w:r>
    </w:p>
    <w:p w:rsidR="00AA3318" w:rsidRDefault="005F5713" w:rsidP="000B1CE5">
      <w:pPr>
        <w:numPr>
          <w:ilvl w:val="0"/>
          <w:numId w:val="1"/>
        </w:numPr>
        <w:spacing w:after="116" w:line="259" w:lineRule="auto"/>
        <w:ind w:left="426" w:hanging="426"/>
        <w:jc w:val="both"/>
      </w:pPr>
      <w:r>
        <w:t>W godzinach pracy biblioteki korzystać można z wypożyczalni i czytelni.</w:t>
      </w:r>
    </w:p>
    <w:p w:rsidR="00AA3318" w:rsidRDefault="005F5713" w:rsidP="000B1CE5">
      <w:pPr>
        <w:numPr>
          <w:ilvl w:val="0"/>
          <w:numId w:val="1"/>
        </w:numPr>
        <w:ind w:left="426" w:hanging="426"/>
        <w:jc w:val="both"/>
      </w:pPr>
      <w:r>
        <w:t>Użytkownicy zobowiązani są do poszanowania wyposażenia, sprzętów oraz zbiorów bibliotecznych. Każdego czytelnika obowiązuje kultura czytania i dbałość o stan książki.</w:t>
      </w:r>
    </w:p>
    <w:p w:rsidR="00AA3318" w:rsidRDefault="005F5713" w:rsidP="000B1CE5">
      <w:pPr>
        <w:numPr>
          <w:ilvl w:val="0"/>
          <w:numId w:val="1"/>
        </w:numPr>
        <w:spacing w:after="116" w:line="259" w:lineRule="auto"/>
        <w:ind w:left="426" w:hanging="426"/>
        <w:jc w:val="both"/>
      </w:pPr>
      <w:r>
        <w:t>W bibliotece należy zachować ciszę i porządek.</w:t>
      </w:r>
    </w:p>
    <w:p w:rsidR="00AA3318" w:rsidRDefault="005F5713" w:rsidP="000B1CE5">
      <w:pPr>
        <w:numPr>
          <w:ilvl w:val="0"/>
          <w:numId w:val="1"/>
        </w:numPr>
        <w:ind w:left="426" w:hanging="426"/>
        <w:jc w:val="both"/>
      </w:pPr>
      <w:r>
        <w:t xml:space="preserve">Uczniom o najwyższej aktywności czytelniczej oraz biorącym systematyczny udział </w:t>
      </w:r>
      <w:r w:rsidR="000B1CE5">
        <w:br/>
      </w:r>
      <w:r>
        <w:t>w pracach biblioteki mogą być przyznane nagrody na zakończenie roku szkolnego.</w:t>
      </w:r>
    </w:p>
    <w:p w:rsidR="00214FE3" w:rsidRDefault="00214FE3" w:rsidP="00214FE3">
      <w:pPr>
        <w:ind w:left="0" w:firstLine="0"/>
        <w:jc w:val="both"/>
        <w:rPr>
          <w:szCs w:val="24"/>
        </w:rPr>
      </w:pPr>
    </w:p>
    <w:p w:rsidR="00214FE3" w:rsidRPr="00214FE3" w:rsidRDefault="00214FE3" w:rsidP="00214FE3">
      <w:pPr>
        <w:ind w:left="0" w:firstLine="0"/>
        <w:jc w:val="both"/>
        <w:rPr>
          <w:b/>
        </w:rPr>
      </w:pPr>
      <w:r w:rsidRPr="00214FE3">
        <w:rPr>
          <w:b/>
          <w:szCs w:val="24"/>
        </w:rPr>
        <w:t>2</w:t>
      </w:r>
      <w:r w:rsidRPr="00214FE3">
        <w:rPr>
          <w:b/>
        </w:rPr>
        <w:t>. Zadania</w:t>
      </w:r>
      <w:r w:rsidR="00E767BC">
        <w:rPr>
          <w:b/>
        </w:rPr>
        <w:t xml:space="preserve"> organizacyjne biblioteki</w:t>
      </w:r>
      <w:r w:rsidRPr="00214FE3">
        <w:rPr>
          <w:b/>
        </w:rPr>
        <w:t>:</w:t>
      </w:r>
    </w:p>
    <w:p w:rsidR="00214FE3" w:rsidRPr="00214FE3" w:rsidRDefault="00214FE3" w:rsidP="00214FE3">
      <w:pPr>
        <w:jc w:val="both"/>
      </w:pPr>
      <w:r w:rsidRPr="00214FE3">
        <w:t xml:space="preserve">1) gromadzenie i udostępnianie </w:t>
      </w:r>
      <w:hyperlink r:id="rId7" w:anchor="P4186A7" w:tgtFrame="ostatnia" w:history="1">
        <w:r w:rsidRPr="00214FE3">
          <w:t>podręczników</w:t>
        </w:r>
      </w:hyperlink>
      <w:r w:rsidRPr="00214FE3">
        <w:t xml:space="preserve">, </w:t>
      </w:r>
      <w:hyperlink r:id="rId8" w:anchor="P4186A7" w:tgtFrame="ostatnia" w:history="1">
        <w:r w:rsidRPr="00214FE3">
          <w:t>materiałów edukacyjnych</w:t>
        </w:r>
      </w:hyperlink>
      <w:r w:rsidRPr="00214FE3">
        <w:t xml:space="preserve"> i </w:t>
      </w:r>
      <w:hyperlink r:id="rId9" w:anchor="P4186A7" w:tgtFrame="ostatnia" w:history="1">
        <w:r w:rsidRPr="00214FE3">
          <w:t>materiałów ćwiczeniowych</w:t>
        </w:r>
      </w:hyperlink>
      <w:r w:rsidRPr="00214FE3">
        <w:t xml:space="preserve"> oraz innych mater</w:t>
      </w:r>
      <w:r w:rsidR="00E767BC">
        <w:t>iałów bibliotecznych;</w:t>
      </w:r>
    </w:p>
    <w:p w:rsidR="00214FE3" w:rsidRPr="00214FE3" w:rsidRDefault="00214FE3" w:rsidP="00214FE3">
      <w:pPr>
        <w:jc w:val="both"/>
      </w:pPr>
      <w:r w:rsidRPr="00214FE3">
        <w:t>2) tworzenie warunków do efektywnego posługiwania się technologiami informacyjno-komunikacyjnymi;</w:t>
      </w:r>
    </w:p>
    <w:p w:rsidR="00214FE3" w:rsidRPr="00214FE3" w:rsidRDefault="00214FE3" w:rsidP="00214FE3">
      <w:pPr>
        <w:jc w:val="both"/>
      </w:pPr>
      <w:r w:rsidRPr="00214FE3">
        <w:t xml:space="preserve">3) rozbudzanie i rozwijanie indywidualnych zainteresowań </w:t>
      </w:r>
      <w:hyperlink r:id="rId10" w:anchor="P4186A7" w:tgtFrame="ostatnia" w:history="1">
        <w:r w:rsidRPr="00214FE3">
          <w:t>uczniów</w:t>
        </w:r>
      </w:hyperlink>
      <w:r w:rsidRPr="00214FE3">
        <w:t xml:space="preserve"> oraz wyrabianie </w:t>
      </w:r>
      <w:r>
        <w:br/>
      </w:r>
      <w:r w:rsidRPr="00214FE3">
        <w:t xml:space="preserve">i pogłębianie u </w:t>
      </w:r>
      <w:hyperlink r:id="rId11" w:anchor="P4186A7" w:tgtFrame="ostatnia" w:history="1">
        <w:r w:rsidRPr="00214FE3">
          <w:t>uczniów</w:t>
        </w:r>
      </w:hyperlink>
      <w:r w:rsidRPr="00214FE3">
        <w:t xml:space="preserve"> nawyku czytania i </w:t>
      </w:r>
      <w:hyperlink r:id="rId12" w:anchor="P4186A7" w:tgtFrame="ostatnia" w:history="1">
        <w:r w:rsidRPr="00214FE3">
          <w:t>uczenia</w:t>
        </w:r>
      </w:hyperlink>
      <w:r w:rsidRPr="00214FE3">
        <w:t xml:space="preserve"> się;</w:t>
      </w:r>
    </w:p>
    <w:p w:rsidR="00214FE3" w:rsidRPr="00214FE3" w:rsidRDefault="00214FE3" w:rsidP="00214FE3">
      <w:pPr>
        <w:jc w:val="both"/>
      </w:pPr>
      <w:r w:rsidRPr="00214FE3">
        <w:t xml:space="preserve">4) organizowanie różnorodnych działań rozwijających wrażliwość kulturową i społeczną </w:t>
      </w:r>
      <w:hyperlink r:id="rId13" w:anchor="P4186A7" w:tgtFrame="ostatnia" w:history="1">
        <w:r w:rsidRPr="00214FE3">
          <w:t>uczniów</w:t>
        </w:r>
      </w:hyperlink>
      <w:r w:rsidRPr="00214FE3">
        <w:t xml:space="preserve">, w tym w zakresie podtrzymywania tożsamości narodowej i językowej </w:t>
      </w:r>
      <w:hyperlink r:id="rId14" w:anchor="P4186A7" w:tgtFrame="ostatnia" w:history="1">
        <w:r w:rsidRPr="00214FE3">
          <w:t>uczniów</w:t>
        </w:r>
      </w:hyperlink>
      <w:r w:rsidRPr="00214FE3">
        <w:t xml:space="preserve"> </w:t>
      </w:r>
      <w:r w:rsidRPr="00214FE3">
        <w:lastRenderedPageBreak/>
        <w:t>należą</w:t>
      </w:r>
      <w:r>
        <w:t xml:space="preserve">cych do mniejszości narodowych, </w:t>
      </w:r>
      <w:r w:rsidRPr="00214FE3">
        <w:t>mniejszości etnicznych oraz społeczności posługującej się językiem regionalnym;</w:t>
      </w:r>
    </w:p>
    <w:p w:rsidR="00214FE3" w:rsidRPr="00214FE3" w:rsidRDefault="00214FE3" w:rsidP="00214FE3">
      <w:pPr>
        <w:jc w:val="both"/>
      </w:pPr>
      <w:r w:rsidRPr="00214FE3">
        <w:t xml:space="preserve">5) przeprowadzanie inwentaryzacji księgozbioru biblioteki szkolnej, z uwzględnieniem przepisów wydanych na podstawie </w:t>
      </w:r>
      <w:hyperlink r:id="rId15" w:anchor="P443A38" w:tgtFrame="ostatnia" w:history="1">
        <w:r w:rsidRPr="00214FE3">
          <w:t>art. 27</w:t>
        </w:r>
      </w:hyperlink>
      <w:r w:rsidRPr="00214FE3">
        <w:t xml:space="preserve"> ust. 6 ustawy z dnia 27 czerwca 1997 r. </w:t>
      </w:r>
      <w:r>
        <w:br/>
      </w:r>
      <w:r w:rsidRPr="00214FE3">
        <w:t>o bibliotekach.</w:t>
      </w:r>
    </w:p>
    <w:p w:rsidR="00AA3318" w:rsidRDefault="00AA3318" w:rsidP="000B1CE5">
      <w:pPr>
        <w:spacing w:after="116" w:line="259" w:lineRule="auto"/>
        <w:ind w:left="0" w:firstLine="0"/>
        <w:jc w:val="both"/>
      </w:pPr>
    </w:p>
    <w:p w:rsidR="00AA3318" w:rsidRDefault="00214FE3" w:rsidP="000B1CE5">
      <w:pPr>
        <w:spacing w:after="116" w:line="259" w:lineRule="auto"/>
        <w:ind w:left="-5"/>
        <w:jc w:val="both"/>
      </w:pPr>
      <w:r>
        <w:rPr>
          <w:b/>
        </w:rPr>
        <w:t>3</w:t>
      </w:r>
      <w:r w:rsidR="000B1CE5">
        <w:rPr>
          <w:b/>
        </w:rPr>
        <w:t>. Regulamin wypożyczalni</w:t>
      </w:r>
    </w:p>
    <w:p w:rsidR="00AA3318" w:rsidRDefault="005F5713" w:rsidP="000B1CE5">
      <w:pPr>
        <w:numPr>
          <w:ilvl w:val="0"/>
          <w:numId w:val="2"/>
        </w:numPr>
        <w:ind w:left="426" w:hanging="426"/>
        <w:jc w:val="both"/>
      </w:pPr>
      <w:r>
        <w:t>Wypożyczający ponosi pełną odpowiedzialność za stan i termin z</w:t>
      </w:r>
      <w:r w:rsidR="00D14F14">
        <w:t>wrotu materiałów bibliotecznych, podręczników, materiałów edukacyjnych i ćwiczeniowych.</w:t>
      </w:r>
    </w:p>
    <w:p w:rsidR="00AA3318" w:rsidRDefault="005F5713" w:rsidP="000B1CE5">
      <w:pPr>
        <w:numPr>
          <w:ilvl w:val="0"/>
          <w:numId w:val="2"/>
        </w:numPr>
        <w:spacing w:after="116" w:line="259" w:lineRule="auto"/>
        <w:ind w:left="426" w:hanging="426"/>
        <w:jc w:val="both"/>
      </w:pPr>
      <w:r>
        <w:t>Jednorazowo można wypożyczyć 2 książki na okres 2 tygodni.</w:t>
      </w:r>
    </w:p>
    <w:p w:rsidR="00AA3318" w:rsidRDefault="000B1CE5" w:rsidP="000B1CE5">
      <w:pPr>
        <w:numPr>
          <w:ilvl w:val="0"/>
          <w:numId w:val="2"/>
        </w:numPr>
        <w:ind w:left="426" w:hanging="426"/>
        <w:jc w:val="both"/>
      </w:pPr>
      <w:r>
        <w:t>Księgozbiór podręczny (encyklopedie, słowniki</w:t>
      </w:r>
      <w:r w:rsidR="005F5713">
        <w:t>) oraz zbiory multimedialne udost</w:t>
      </w:r>
      <w:r>
        <w:t>ępnia się wyłącznie na terenie S</w:t>
      </w:r>
      <w:r w:rsidR="005F5713">
        <w:t>zkoły.</w:t>
      </w:r>
    </w:p>
    <w:p w:rsidR="005F5713" w:rsidRDefault="005F5713" w:rsidP="000B1CE5">
      <w:pPr>
        <w:numPr>
          <w:ilvl w:val="0"/>
          <w:numId w:val="2"/>
        </w:numPr>
        <w:ind w:left="426" w:hanging="426"/>
        <w:jc w:val="both"/>
      </w:pPr>
      <w:r>
        <w:t>Za książki z księgozbioru podręcznego i inne materiały (np. czasopisma, kasety video, płyty DVD) wypożyczone przez nauczyciela do pracowni na cały rok szkolny lub lekcje bieżące, odpowiada nauczyciel wypożyczający wyżej wymienione materiały.</w:t>
      </w:r>
    </w:p>
    <w:p w:rsidR="00AA3318" w:rsidRDefault="005F5713" w:rsidP="000B1CE5">
      <w:pPr>
        <w:numPr>
          <w:ilvl w:val="0"/>
          <w:numId w:val="2"/>
        </w:numPr>
        <w:ind w:left="426" w:hanging="426"/>
        <w:jc w:val="both"/>
      </w:pPr>
      <w:r>
        <w:t>Uczniowie przygotowujący się do konkursów i olimpiad mają prawo do wypożyczenia większej ilości książek.</w:t>
      </w:r>
    </w:p>
    <w:p w:rsidR="00AA3318" w:rsidRDefault="005F5713" w:rsidP="000B1CE5">
      <w:pPr>
        <w:numPr>
          <w:ilvl w:val="0"/>
          <w:numId w:val="2"/>
        </w:numPr>
        <w:ind w:left="426" w:hanging="426"/>
        <w:jc w:val="both"/>
      </w:pPr>
      <w:r>
        <w:t>W przypadku zniszczenia lub zagubienia książki należy odkupić taką samą pozycję lub książkę z listy ustalonej przez bibliotekarza.</w:t>
      </w:r>
    </w:p>
    <w:p w:rsidR="00AA3318" w:rsidRDefault="005F5713" w:rsidP="000B1CE5">
      <w:pPr>
        <w:numPr>
          <w:ilvl w:val="0"/>
          <w:numId w:val="2"/>
        </w:numPr>
        <w:ind w:left="426" w:hanging="426"/>
        <w:jc w:val="both"/>
      </w:pPr>
      <w:r>
        <w:t>Wszystkie wypożyczone materiały należy zwrócić najpóźniej na 2 tygodnie przed zakończeniem roku szkolnego.</w:t>
      </w:r>
    </w:p>
    <w:p w:rsidR="00AA3318" w:rsidRDefault="005F5713" w:rsidP="000B1CE5">
      <w:pPr>
        <w:numPr>
          <w:ilvl w:val="0"/>
          <w:numId w:val="2"/>
        </w:numPr>
        <w:ind w:left="426" w:hanging="426"/>
        <w:jc w:val="both"/>
      </w:pPr>
      <w:r>
        <w:t>Imienny wykaz czytelników zalegających ze zwrotem książek zgłaszany jest na koniec roku szkolnego do wychowawcy i dyrektora szkoły.</w:t>
      </w:r>
    </w:p>
    <w:p w:rsidR="00D14F14" w:rsidRDefault="00D14F14" w:rsidP="000B1CE5">
      <w:pPr>
        <w:numPr>
          <w:ilvl w:val="0"/>
          <w:numId w:val="2"/>
        </w:numPr>
        <w:ind w:left="426" w:hanging="426"/>
        <w:jc w:val="both"/>
      </w:pPr>
      <w:r>
        <w:t>Biblioteka szkolna współpracuje z innymi bibliotekami poprzez lekcje biblioteczne, konkursy czytelnicze i plastyczne.</w:t>
      </w:r>
    </w:p>
    <w:p w:rsidR="00D14F14" w:rsidRDefault="00D14F14" w:rsidP="000B1CE5">
      <w:pPr>
        <w:numPr>
          <w:ilvl w:val="0"/>
          <w:numId w:val="2"/>
        </w:numPr>
        <w:ind w:left="426" w:hanging="426"/>
        <w:jc w:val="both"/>
      </w:pPr>
      <w:r>
        <w:t xml:space="preserve">Biblioteka współpracuje z nauczycielami i wychowawcami. </w:t>
      </w:r>
    </w:p>
    <w:p w:rsidR="005F5713" w:rsidRDefault="005F5713" w:rsidP="000B1CE5">
      <w:pPr>
        <w:spacing w:after="116" w:line="259" w:lineRule="auto"/>
        <w:ind w:left="0" w:firstLine="0"/>
        <w:jc w:val="both"/>
      </w:pPr>
    </w:p>
    <w:p w:rsidR="00AA3318" w:rsidRDefault="00BC3413" w:rsidP="000B1CE5">
      <w:pPr>
        <w:spacing w:after="116" w:line="259" w:lineRule="auto"/>
        <w:ind w:left="-5"/>
        <w:jc w:val="both"/>
      </w:pPr>
      <w:r>
        <w:rPr>
          <w:b/>
        </w:rPr>
        <w:t>4</w:t>
      </w:r>
      <w:r w:rsidR="000B1CE5">
        <w:rPr>
          <w:b/>
        </w:rPr>
        <w:t>. Regulamin czytelni</w:t>
      </w:r>
    </w:p>
    <w:p w:rsidR="00AA3318" w:rsidRDefault="005F5713" w:rsidP="000B1CE5">
      <w:pPr>
        <w:numPr>
          <w:ilvl w:val="0"/>
          <w:numId w:val="3"/>
        </w:numPr>
        <w:spacing w:after="116" w:line="259" w:lineRule="auto"/>
        <w:ind w:left="426" w:hanging="426"/>
        <w:jc w:val="both"/>
      </w:pPr>
      <w:r>
        <w:t>Czytelnia jest miejscem cichej pracy i samokształcenia użytkowników biblioteki.</w:t>
      </w:r>
    </w:p>
    <w:p w:rsidR="00AA3318" w:rsidRDefault="005F5713" w:rsidP="000B1CE5">
      <w:pPr>
        <w:numPr>
          <w:ilvl w:val="0"/>
          <w:numId w:val="3"/>
        </w:numPr>
        <w:spacing w:after="116" w:line="259" w:lineRule="auto"/>
        <w:ind w:left="426" w:hanging="426"/>
        <w:jc w:val="both"/>
      </w:pPr>
      <w:r>
        <w:t>Korzystający z czytelni wpisują się do rejestru odwiedzin.</w:t>
      </w:r>
    </w:p>
    <w:p w:rsidR="00AA3318" w:rsidRDefault="005F5713" w:rsidP="000B1CE5">
      <w:pPr>
        <w:numPr>
          <w:ilvl w:val="0"/>
          <w:numId w:val="3"/>
        </w:numPr>
        <w:ind w:left="426" w:hanging="426"/>
        <w:jc w:val="both"/>
      </w:pPr>
      <w:r>
        <w:t>W czytelni można korzystać z księgozbioru podręcznego, czasopism, zbiorów multimedialnych, zasobów Internetu.</w:t>
      </w:r>
    </w:p>
    <w:p w:rsidR="00AA3318" w:rsidRDefault="005F5713" w:rsidP="000B1CE5">
      <w:pPr>
        <w:numPr>
          <w:ilvl w:val="0"/>
          <w:numId w:val="3"/>
        </w:numPr>
        <w:spacing w:after="116" w:line="259" w:lineRule="auto"/>
        <w:ind w:left="426" w:hanging="426"/>
        <w:jc w:val="both"/>
      </w:pPr>
      <w:r>
        <w:t>Czytelnik ma wolny dostęp do księgozbioru podręcznego oraz czasopism.</w:t>
      </w:r>
    </w:p>
    <w:p w:rsidR="00AA3318" w:rsidRDefault="005F5713" w:rsidP="000B1CE5">
      <w:pPr>
        <w:numPr>
          <w:ilvl w:val="0"/>
          <w:numId w:val="3"/>
        </w:numPr>
        <w:ind w:left="426" w:hanging="426"/>
        <w:jc w:val="both"/>
      </w:pPr>
      <w:r>
        <w:t>Przeczytane czasopisma odnosi się na miejsce a książki oddaje bibliotekarzowi.</w:t>
      </w:r>
    </w:p>
    <w:p w:rsidR="005F5713" w:rsidRDefault="005F5713" w:rsidP="000B1CE5">
      <w:pPr>
        <w:ind w:left="0" w:firstLine="0"/>
        <w:jc w:val="both"/>
      </w:pPr>
    </w:p>
    <w:p w:rsidR="005F5713" w:rsidRDefault="005F5713" w:rsidP="005F5713">
      <w:pPr>
        <w:ind w:left="0" w:firstLine="0"/>
      </w:pPr>
    </w:p>
    <w:p w:rsidR="000B1CE5" w:rsidRDefault="00206A8D" w:rsidP="005F5713">
      <w:pPr>
        <w:ind w:left="0" w:firstLine="0"/>
      </w:pPr>
      <w:r>
        <w:t xml:space="preserve">        </w:t>
      </w:r>
      <w:r w:rsidR="000B1CE5">
        <w:t>Opracowała:</w:t>
      </w:r>
    </w:p>
    <w:p w:rsidR="005F5713" w:rsidRDefault="00206A8D" w:rsidP="00206A8D">
      <w:pPr>
        <w:ind w:left="0" w:firstLine="0"/>
      </w:pPr>
      <w:r>
        <w:t xml:space="preserve">      </w:t>
      </w:r>
      <w:r w:rsidR="00182552">
        <w:t xml:space="preserve">Aldona </w:t>
      </w:r>
      <w:proofErr w:type="spellStart"/>
      <w:r w:rsidR="00182552">
        <w:t>Falecka</w:t>
      </w:r>
      <w:proofErr w:type="spellEnd"/>
      <w:r w:rsidR="00182552">
        <w:br/>
        <w:t xml:space="preserve">Nauczyciel bibliotekarz </w:t>
      </w:r>
      <w:r w:rsidR="00182552">
        <w:br/>
      </w:r>
    </w:p>
    <w:p w:rsidR="00206A8D" w:rsidRDefault="00206A8D" w:rsidP="00206A8D">
      <w:pPr>
        <w:ind w:left="0" w:firstLine="0"/>
      </w:pPr>
      <w:r>
        <w:t xml:space="preserve">                                                                                                 Bożena Sobieszczańska </w:t>
      </w:r>
    </w:p>
    <w:p w:rsidR="005F5713" w:rsidRPr="000B1CE5" w:rsidRDefault="00206A8D" w:rsidP="000B1CE5">
      <w:pPr>
        <w:ind w:left="5664" w:firstLine="0"/>
        <w:jc w:val="center"/>
        <w:rPr>
          <w:i/>
          <w:sz w:val="20"/>
          <w:szCs w:val="20"/>
        </w:rPr>
      </w:pPr>
      <w:r>
        <w:t xml:space="preserve">     </w:t>
      </w:r>
      <w:r w:rsidR="000B1CE5" w:rsidRPr="000B1CE5">
        <w:rPr>
          <w:i/>
          <w:sz w:val="20"/>
          <w:szCs w:val="20"/>
        </w:rPr>
        <w:t>(</w:t>
      </w:r>
      <w:r w:rsidR="005F5713" w:rsidRPr="000B1CE5">
        <w:rPr>
          <w:i/>
          <w:sz w:val="20"/>
          <w:szCs w:val="20"/>
        </w:rPr>
        <w:t>podpis dyrektora szkoły</w:t>
      </w:r>
      <w:r w:rsidR="000B1CE5" w:rsidRPr="000B1CE5">
        <w:rPr>
          <w:i/>
          <w:sz w:val="20"/>
          <w:szCs w:val="20"/>
        </w:rPr>
        <w:t>)</w:t>
      </w:r>
    </w:p>
    <w:sectPr w:rsidR="005F5713" w:rsidRPr="000B1CE5" w:rsidSect="000B1CE5">
      <w:footerReference w:type="default" r:id="rId16"/>
      <w:pgSz w:w="11900" w:h="16840"/>
      <w:pgMar w:top="1143" w:right="1158" w:bottom="1165" w:left="113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73" w:rsidRDefault="00D46C73" w:rsidP="000B1CE5">
      <w:pPr>
        <w:spacing w:after="0" w:line="240" w:lineRule="auto"/>
      </w:pPr>
      <w:r>
        <w:separator/>
      </w:r>
    </w:p>
  </w:endnote>
  <w:endnote w:type="continuationSeparator" w:id="0">
    <w:p w:rsidR="00D46C73" w:rsidRDefault="00D46C73" w:rsidP="000B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15961"/>
      <w:docPartObj>
        <w:docPartGallery w:val="Page Numbers (Bottom of Page)"/>
        <w:docPartUnique/>
      </w:docPartObj>
    </w:sdtPr>
    <w:sdtEndPr/>
    <w:sdtContent>
      <w:p w:rsidR="000B1CE5" w:rsidRDefault="000B1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8D">
          <w:rPr>
            <w:noProof/>
          </w:rPr>
          <w:t>3</w:t>
        </w:r>
        <w:r>
          <w:fldChar w:fldCharType="end"/>
        </w:r>
      </w:p>
    </w:sdtContent>
  </w:sdt>
  <w:p w:rsidR="000B1CE5" w:rsidRDefault="000B1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73" w:rsidRDefault="00D46C73" w:rsidP="000B1CE5">
      <w:pPr>
        <w:spacing w:after="0" w:line="240" w:lineRule="auto"/>
      </w:pPr>
      <w:r>
        <w:separator/>
      </w:r>
    </w:p>
  </w:footnote>
  <w:footnote w:type="continuationSeparator" w:id="0">
    <w:p w:rsidR="00D46C73" w:rsidRDefault="00D46C73" w:rsidP="000B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6BB"/>
    <w:multiLevelType w:val="hybridMultilevel"/>
    <w:tmpl w:val="3B827196"/>
    <w:lvl w:ilvl="0" w:tplc="01F68376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20E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E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E1A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71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D0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EF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C3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C9B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A12B9"/>
    <w:multiLevelType w:val="hybridMultilevel"/>
    <w:tmpl w:val="D1DA38F2"/>
    <w:lvl w:ilvl="0" w:tplc="E6C46CDE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A6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6AE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819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0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4B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D8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0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79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57BB9"/>
    <w:multiLevelType w:val="hybridMultilevel"/>
    <w:tmpl w:val="526697AC"/>
    <w:lvl w:ilvl="0" w:tplc="07D85AF8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E2E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41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87F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AAB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8B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84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C0D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0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C3D4C"/>
    <w:multiLevelType w:val="hybridMultilevel"/>
    <w:tmpl w:val="9578B8D2"/>
    <w:lvl w:ilvl="0" w:tplc="01683CD0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9E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AD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75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4F4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2BB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E3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A3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08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0602E5"/>
    <w:multiLevelType w:val="hybridMultilevel"/>
    <w:tmpl w:val="896C763C"/>
    <w:lvl w:ilvl="0" w:tplc="432672B6">
      <w:start w:val="12"/>
      <w:numFmt w:val="decimal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E5B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E0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44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C35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26B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02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1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25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8"/>
    <w:rsid w:val="000B1CE5"/>
    <w:rsid w:val="00182552"/>
    <w:rsid w:val="00206A8D"/>
    <w:rsid w:val="00214FE3"/>
    <w:rsid w:val="005F5713"/>
    <w:rsid w:val="00AA3318"/>
    <w:rsid w:val="00BC3413"/>
    <w:rsid w:val="00CC1CB3"/>
    <w:rsid w:val="00CE29E2"/>
    <w:rsid w:val="00D14F14"/>
    <w:rsid w:val="00D46C73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DF70"/>
  <w15:docId w15:val="{9D2F0DC0-79B2-4173-946F-B0DCEC0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0B1C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E5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B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E5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1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0-2017&amp;qplikid=4186" TargetMode="External"/><Relationship Id="rId13" Type="http://schemas.openxmlformats.org/officeDocument/2006/relationships/hyperlink" Target="http://www.prawo.vulcan.edu.pl/przegdok.asp?qdatprz=18-10-2017&amp;qplikid=41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0-2017&amp;qplikid=4186" TargetMode="External"/><Relationship Id="rId12" Type="http://schemas.openxmlformats.org/officeDocument/2006/relationships/hyperlink" Target="http://www.prawo.vulcan.edu.pl/przegdok.asp?qdatprz=18-10-2017&amp;qplikid=418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8-10-2017&amp;qplikid=41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8-10-2017&amp;qplikid=443" TargetMode="External"/><Relationship Id="rId10" Type="http://schemas.openxmlformats.org/officeDocument/2006/relationships/hyperlink" Target="http://www.prawo.vulcan.edu.pl/przegdok.asp?qdatprz=18-10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8-10-2017&amp;qplikid=4186" TargetMode="External"/><Relationship Id="rId14" Type="http://schemas.openxmlformats.org/officeDocument/2006/relationships/hyperlink" Target="http://www.prawo.vulcan.edu.pl/przegdok.asp?qdatprz=18-10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4</cp:revision>
  <cp:lastPrinted>2017-11-26T18:15:00Z</cp:lastPrinted>
  <dcterms:created xsi:type="dcterms:W3CDTF">2018-10-30T19:02:00Z</dcterms:created>
  <dcterms:modified xsi:type="dcterms:W3CDTF">2018-10-30T19:10:00Z</dcterms:modified>
</cp:coreProperties>
</file>