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13A8"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34ABAA94"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6C4D5E6"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8C65BED"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286EDCB4" w14:textId="466A2283" w:rsidR="00632BEB" w:rsidRPr="00632BEB" w:rsidRDefault="00632BEB"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sidRPr="00632BEB">
        <w:rPr>
          <w:rFonts w:ascii="Times New Roman" w:eastAsia="Times New Roman" w:hAnsi="Times New Roman" w:cs="Times New Roman"/>
          <w:sz w:val="36"/>
          <w:szCs w:val="36"/>
          <w:lang w:val="sk-SK" w:eastAsia="sk-SK"/>
        </w:rPr>
        <w:t xml:space="preserve">Školský vzdelávací program </w:t>
      </w:r>
      <w:r w:rsidRPr="00632BEB">
        <w:rPr>
          <w:rFonts w:ascii="Times New Roman" w:eastAsia="Times New Roman" w:hAnsi="Times New Roman" w:cs="Times New Roman"/>
          <w:sz w:val="36"/>
          <w:szCs w:val="36"/>
          <w:lang w:val="sk-SK" w:eastAsia="sk-SK"/>
        </w:rPr>
        <w:br/>
        <w:t>Gymnázia J. A. Komenského -</w:t>
      </w:r>
      <w:r w:rsidR="00F74B66">
        <w:rPr>
          <w:rFonts w:ascii="Times New Roman" w:eastAsia="Times New Roman" w:hAnsi="Times New Roman" w:cs="Times New Roman"/>
          <w:sz w:val="36"/>
          <w:szCs w:val="36"/>
          <w:lang w:val="sk-SK" w:eastAsia="sk-SK"/>
        </w:rPr>
        <w:t xml:space="preserve"> </w:t>
      </w:r>
      <w:proofErr w:type="spellStart"/>
      <w:r w:rsidRPr="00632BEB">
        <w:rPr>
          <w:rFonts w:ascii="Times New Roman" w:eastAsia="Times New Roman" w:hAnsi="Times New Roman" w:cs="Times New Roman"/>
          <w:sz w:val="36"/>
          <w:szCs w:val="36"/>
          <w:lang w:val="sk-SK" w:eastAsia="sk-SK"/>
        </w:rPr>
        <w:t>Comenius</w:t>
      </w:r>
      <w:proofErr w:type="spellEnd"/>
      <w:r w:rsidRPr="00632BEB">
        <w:rPr>
          <w:rFonts w:ascii="Times New Roman" w:eastAsia="Times New Roman" w:hAnsi="Times New Roman" w:cs="Times New Roman"/>
          <w:sz w:val="36"/>
          <w:szCs w:val="36"/>
          <w:lang w:val="sk-SK" w:eastAsia="sk-SK"/>
        </w:rPr>
        <w:t xml:space="preserve"> </w:t>
      </w:r>
      <w:proofErr w:type="spellStart"/>
      <w:r w:rsidRPr="00632BEB">
        <w:rPr>
          <w:rFonts w:ascii="Times New Roman" w:eastAsia="Times New Roman" w:hAnsi="Times New Roman" w:cs="Times New Roman"/>
          <w:sz w:val="36"/>
          <w:szCs w:val="36"/>
          <w:lang w:val="sk-SK" w:eastAsia="sk-SK"/>
        </w:rPr>
        <w:t>Gimázium</w:t>
      </w:r>
      <w:proofErr w:type="spellEnd"/>
      <w:r w:rsidRPr="00632BEB">
        <w:rPr>
          <w:rFonts w:ascii="Times New Roman" w:eastAsia="Times New Roman" w:hAnsi="Times New Roman" w:cs="Times New Roman"/>
          <w:sz w:val="36"/>
          <w:szCs w:val="36"/>
          <w:lang w:val="sk-SK" w:eastAsia="sk-SK"/>
        </w:rPr>
        <w:t>,</w:t>
      </w:r>
    </w:p>
    <w:p w14:paraId="0C0104AD" w14:textId="77777777" w:rsidR="00F74B66" w:rsidRDefault="00632BEB"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sidRPr="00632BEB">
        <w:rPr>
          <w:rFonts w:ascii="Times New Roman" w:eastAsia="Times New Roman" w:hAnsi="Times New Roman" w:cs="Times New Roman"/>
          <w:sz w:val="36"/>
          <w:szCs w:val="36"/>
          <w:lang w:val="sk-SK" w:eastAsia="sk-SK"/>
        </w:rPr>
        <w:t>Štúrova 16,</w:t>
      </w:r>
      <w:r w:rsidR="00F74B66">
        <w:rPr>
          <w:rFonts w:ascii="Times New Roman" w:eastAsia="Times New Roman" w:hAnsi="Times New Roman" w:cs="Times New Roman"/>
          <w:sz w:val="36"/>
          <w:szCs w:val="36"/>
          <w:lang w:val="sk-SK" w:eastAsia="sk-SK"/>
        </w:rPr>
        <w:t xml:space="preserve"> </w:t>
      </w:r>
      <w:r w:rsidRPr="00632BEB">
        <w:rPr>
          <w:rFonts w:ascii="Times New Roman" w:eastAsia="Times New Roman" w:hAnsi="Times New Roman" w:cs="Times New Roman"/>
          <w:sz w:val="36"/>
          <w:szCs w:val="36"/>
          <w:lang w:val="sk-SK" w:eastAsia="sk-SK"/>
        </w:rPr>
        <w:t>Želiezovce</w:t>
      </w:r>
    </w:p>
    <w:p w14:paraId="5C2E8AFF"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451BF11C" w14:textId="77777777"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2CA4510D" w14:textId="0274DFD0"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r>
        <w:rPr>
          <w:noProof/>
        </w:rPr>
        <w:drawing>
          <wp:inline distT="0" distB="0" distL="0" distR="0" wp14:anchorId="58BAE496" wp14:editId="14E026EA">
            <wp:extent cx="3746561" cy="3286125"/>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499" cy="3288702"/>
                    </a:xfrm>
                    <a:prstGeom prst="rect">
                      <a:avLst/>
                    </a:prstGeom>
                    <a:noFill/>
                    <a:ln>
                      <a:noFill/>
                    </a:ln>
                  </pic:spPr>
                </pic:pic>
              </a:graphicData>
            </a:graphic>
          </wp:inline>
        </w:drawing>
      </w:r>
    </w:p>
    <w:p w14:paraId="6DBAB98F" w14:textId="48FD860E" w:rsidR="00F74B66" w:rsidRDefault="00F74B66" w:rsidP="00F74B66">
      <w:pPr>
        <w:widowControl w:val="0"/>
        <w:autoSpaceDE w:val="0"/>
        <w:autoSpaceDN w:val="0"/>
        <w:adjustRightInd w:val="0"/>
        <w:spacing w:after="0" w:line="828" w:lineRule="atLeast"/>
        <w:jc w:val="center"/>
        <w:rPr>
          <w:rFonts w:ascii="Times New Roman" w:eastAsia="Times New Roman" w:hAnsi="Times New Roman" w:cs="Times New Roman"/>
          <w:sz w:val="36"/>
          <w:szCs w:val="36"/>
          <w:lang w:val="sk-SK" w:eastAsia="sk-SK"/>
        </w:rPr>
      </w:pPr>
    </w:p>
    <w:p w14:paraId="14341CB2" w14:textId="77777777" w:rsidR="00F74B66" w:rsidRDefault="00F74B66" w:rsidP="00632BEB">
      <w:pPr>
        <w:widowControl w:val="0"/>
        <w:autoSpaceDE w:val="0"/>
        <w:autoSpaceDN w:val="0"/>
        <w:adjustRightInd w:val="0"/>
        <w:spacing w:after="113" w:line="240" w:lineRule="auto"/>
        <w:ind w:left="360" w:right="908"/>
        <w:rPr>
          <w:rFonts w:ascii="Times New Roman" w:eastAsia="Times New Roman" w:hAnsi="Times New Roman" w:cs="Times New Roman"/>
          <w:sz w:val="24"/>
          <w:szCs w:val="24"/>
          <w:lang w:val="sk-SK" w:eastAsia="sk-SK"/>
        </w:rPr>
      </w:pPr>
    </w:p>
    <w:p w14:paraId="7736766F" w14:textId="17E675EB" w:rsidR="00632BEB" w:rsidRPr="00632BEB" w:rsidRDefault="00632BEB" w:rsidP="00F74B66">
      <w:pPr>
        <w:widowControl w:val="0"/>
        <w:autoSpaceDE w:val="0"/>
        <w:autoSpaceDN w:val="0"/>
        <w:adjustRightInd w:val="0"/>
        <w:spacing w:after="113" w:line="240" w:lineRule="auto"/>
        <w:ind w:left="360" w:right="908"/>
        <w:rPr>
          <w:rFonts w:ascii="Times New Roman" w:eastAsia="Times New Roman" w:hAnsi="Times New Roman" w:cs="Times New Roman"/>
          <w:color w:val="000000"/>
          <w:sz w:val="24"/>
          <w:szCs w:val="24"/>
          <w:lang w:val="sk-SK" w:eastAsia="sk-SK"/>
        </w:rPr>
      </w:pPr>
      <w:r w:rsidRPr="00632BEB">
        <w:rPr>
          <w:rFonts w:ascii="Times New Roman" w:eastAsia="Times New Roman" w:hAnsi="Times New Roman" w:cs="Times New Roman"/>
          <w:sz w:val="24"/>
          <w:szCs w:val="24"/>
          <w:lang w:val="sk-SK" w:eastAsia="sk-SK"/>
        </w:rPr>
        <w:lastRenderedPageBreak/>
        <w:t xml:space="preserve">                                                </w:t>
      </w:r>
      <w:r w:rsidRPr="00632BEB">
        <w:rPr>
          <w:rFonts w:ascii="Times New Roman" w:eastAsia="Times New Roman" w:hAnsi="Times New Roman" w:cs="Times New Roman"/>
          <w:color w:val="000000"/>
          <w:sz w:val="24"/>
          <w:szCs w:val="24"/>
          <w:lang w:val="sk-SK" w:eastAsia="sk-SK"/>
        </w:rPr>
        <w:t xml:space="preserve">    </w:t>
      </w:r>
    </w:p>
    <w:p w14:paraId="36C350FF" w14:textId="77777777" w:rsidR="00632BEB" w:rsidRPr="00632BEB" w:rsidRDefault="00632BEB" w:rsidP="00632BEB">
      <w:pPr>
        <w:widowControl w:val="0"/>
        <w:autoSpaceDE w:val="0"/>
        <w:autoSpaceDN w:val="0"/>
        <w:adjustRightInd w:val="0"/>
        <w:spacing w:after="535" w:line="240" w:lineRule="atLeast"/>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w:t>
      </w:r>
    </w:p>
    <w:p w14:paraId="7E071502"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70BDEDC7"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4157D577" w14:textId="77777777" w:rsidR="00632BEB" w:rsidRPr="00632BEB" w:rsidRDefault="00632BEB" w:rsidP="00632BEB">
      <w:pPr>
        <w:widowControl w:val="0"/>
        <w:autoSpaceDE w:val="0"/>
        <w:autoSpaceDN w:val="0"/>
        <w:adjustRightInd w:val="0"/>
        <w:spacing w:after="0" w:line="240" w:lineRule="auto"/>
        <w:jc w:val="right"/>
        <w:rPr>
          <w:rFonts w:ascii="Arial" w:eastAsia="Times New Roman" w:hAnsi="Arial" w:cs="Arial"/>
          <w:sz w:val="24"/>
          <w:szCs w:val="24"/>
          <w:lang w:val="sk-SK" w:eastAsia="sk-SK"/>
        </w:rPr>
      </w:pPr>
    </w:p>
    <w:p w14:paraId="61A51EE7"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p>
    <w:p w14:paraId="169F7A9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p>
    <w:p w14:paraId="7F2F5B5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b/>
          <w:bCs/>
          <w:sz w:val="24"/>
          <w:szCs w:val="24"/>
          <w:lang w:val="sk-SK" w:eastAsia="sk-SK"/>
        </w:rPr>
      </w:pPr>
      <w:r w:rsidRPr="00632BEB">
        <w:rPr>
          <w:rFonts w:ascii="Arial" w:eastAsia="Times New Roman" w:hAnsi="Arial" w:cs="Arial"/>
          <w:sz w:val="24"/>
          <w:szCs w:val="24"/>
          <w:lang w:val="sk-SK" w:eastAsia="sk-SK"/>
        </w:rPr>
        <w:t xml:space="preserve">Stupeň vzdelania: </w:t>
      </w:r>
      <w:r w:rsidRPr="00632BEB">
        <w:rPr>
          <w:rFonts w:ascii="Arial" w:eastAsia="Times New Roman" w:hAnsi="Arial" w:cs="Arial"/>
          <w:b/>
          <w:bCs/>
          <w:sz w:val="24"/>
          <w:szCs w:val="24"/>
          <w:lang w:val="sk-SK" w:eastAsia="sk-SK"/>
        </w:rPr>
        <w:t xml:space="preserve">3A </w:t>
      </w:r>
    </w:p>
    <w:p w14:paraId="56D0A419"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b/>
          <w:bCs/>
          <w:sz w:val="24"/>
          <w:szCs w:val="24"/>
          <w:lang w:val="sk-SK" w:eastAsia="sk-SK"/>
        </w:rPr>
      </w:pPr>
      <w:r w:rsidRPr="00632BEB">
        <w:rPr>
          <w:rFonts w:ascii="Arial" w:eastAsia="Times New Roman" w:hAnsi="Arial" w:cs="Arial"/>
          <w:sz w:val="24"/>
          <w:szCs w:val="24"/>
          <w:lang w:val="sk-SK" w:eastAsia="sk-SK"/>
        </w:rPr>
        <w:t xml:space="preserve">Dĺžka štúdia: </w:t>
      </w:r>
      <w:r w:rsidRPr="00632BEB">
        <w:rPr>
          <w:rFonts w:ascii="Arial" w:eastAsia="Times New Roman" w:hAnsi="Arial" w:cs="Arial"/>
          <w:b/>
          <w:bCs/>
          <w:sz w:val="24"/>
          <w:szCs w:val="24"/>
          <w:lang w:val="sk-SK" w:eastAsia="sk-SK"/>
        </w:rPr>
        <w:t xml:space="preserve">štvorročná </w:t>
      </w:r>
    </w:p>
    <w:p w14:paraId="1D343E9B"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Vyučovací jazyk: </w:t>
      </w:r>
      <w:r w:rsidRPr="00632BEB">
        <w:rPr>
          <w:rFonts w:ascii="Arial" w:eastAsia="Times New Roman" w:hAnsi="Arial" w:cs="Arial"/>
          <w:b/>
          <w:bCs/>
          <w:sz w:val="24"/>
          <w:szCs w:val="24"/>
          <w:lang w:val="sk-SK" w:eastAsia="sk-SK"/>
        </w:rPr>
        <w:t>slovenský a maďarský</w:t>
      </w:r>
    </w:p>
    <w:p w14:paraId="78528CE2"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Študijná forma: </w:t>
      </w:r>
      <w:r w:rsidRPr="00632BEB">
        <w:rPr>
          <w:rFonts w:ascii="Arial" w:eastAsia="Times New Roman" w:hAnsi="Arial" w:cs="Arial"/>
          <w:b/>
          <w:bCs/>
          <w:sz w:val="24"/>
          <w:szCs w:val="24"/>
          <w:lang w:val="sk-SK" w:eastAsia="sk-SK"/>
        </w:rPr>
        <w:t xml:space="preserve">denná </w:t>
      </w:r>
    </w:p>
    <w:p w14:paraId="11F3AC5F"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Druh školy: </w:t>
      </w:r>
      <w:r w:rsidRPr="00632BEB">
        <w:rPr>
          <w:rFonts w:ascii="Arial" w:eastAsia="Times New Roman" w:hAnsi="Arial" w:cs="Arial"/>
          <w:b/>
          <w:bCs/>
          <w:sz w:val="24"/>
          <w:szCs w:val="24"/>
          <w:lang w:val="sk-SK" w:eastAsia="sk-SK"/>
        </w:rPr>
        <w:t xml:space="preserve">štátna </w:t>
      </w:r>
    </w:p>
    <w:p w14:paraId="4C286C23"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Predkladateľ: 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w:t>
      </w:r>
    </w:p>
    <w:p w14:paraId="45C95A53" w14:textId="77777777" w:rsidR="00632BEB" w:rsidRPr="00632BEB" w:rsidRDefault="00632BEB" w:rsidP="00632BEB">
      <w:pPr>
        <w:widowControl w:val="0"/>
        <w:autoSpaceDE w:val="0"/>
        <w:autoSpaceDN w:val="0"/>
        <w:adjustRightInd w:val="0"/>
        <w:spacing w:after="0" w:line="240" w:lineRule="auto"/>
        <w:ind w:left="68" w:right="1" w:hanging="67"/>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Štúrova 16, 937 01Želiezovce</w:t>
      </w:r>
    </w:p>
    <w:p w14:paraId="589AF34C" w14:textId="77777777" w:rsidR="00632BEB" w:rsidRPr="00632BEB" w:rsidRDefault="00632BEB" w:rsidP="00632BEB">
      <w:pPr>
        <w:widowControl w:val="0"/>
        <w:autoSpaceDE w:val="0"/>
        <w:autoSpaceDN w:val="0"/>
        <w:adjustRightInd w:val="0"/>
        <w:spacing w:after="0" w:line="240" w:lineRule="auto"/>
        <w:ind w:left="68" w:right="5770" w:hanging="67"/>
        <w:rPr>
          <w:rFonts w:ascii="Arial" w:eastAsia="Times New Roman" w:hAnsi="Arial" w:cs="Arial"/>
          <w:sz w:val="24"/>
          <w:szCs w:val="24"/>
          <w:lang w:val="sk-SK" w:eastAsia="sk-SK"/>
        </w:rPr>
      </w:pPr>
    </w:p>
    <w:p w14:paraId="4B749FF2" w14:textId="77777777" w:rsidR="00632BEB" w:rsidRPr="00632BEB" w:rsidRDefault="00632BEB" w:rsidP="00632BEB">
      <w:pPr>
        <w:widowControl w:val="0"/>
        <w:autoSpaceDE w:val="0"/>
        <w:autoSpaceDN w:val="0"/>
        <w:adjustRightInd w:val="0"/>
        <w:spacing w:after="0" w:line="240" w:lineRule="atLeast"/>
        <w:ind w:left="68" w:right="5770" w:hanging="67"/>
        <w:rPr>
          <w:rFonts w:ascii="Arial" w:eastAsia="Times New Roman" w:hAnsi="Arial" w:cs="Arial"/>
          <w:color w:val="000000"/>
          <w:sz w:val="24"/>
          <w:szCs w:val="24"/>
          <w:lang w:val="sk-SK" w:eastAsia="sk-SK"/>
        </w:rPr>
      </w:pPr>
      <w:r w:rsidRPr="00632BEB">
        <w:rPr>
          <w:rFonts w:ascii="Arial" w:eastAsia="Times New Roman" w:hAnsi="Arial" w:cs="Arial"/>
          <w:color w:val="000000"/>
          <w:sz w:val="24"/>
          <w:szCs w:val="24"/>
          <w:lang w:val="sk-SK" w:eastAsia="sk-SK"/>
        </w:rPr>
        <w:t>IČO: 00160504</w:t>
      </w:r>
    </w:p>
    <w:p w14:paraId="5428F1FC" w14:textId="77777777" w:rsidR="00632BEB" w:rsidRPr="00632BEB" w:rsidRDefault="00632BEB" w:rsidP="00632BEB">
      <w:pPr>
        <w:widowControl w:val="0"/>
        <w:autoSpaceDE w:val="0"/>
        <w:autoSpaceDN w:val="0"/>
        <w:adjustRightInd w:val="0"/>
        <w:spacing w:after="0" w:line="240" w:lineRule="atLeast"/>
        <w:ind w:left="68" w:right="5770" w:hanging="67"/>
        <w:rPr>
          <w:rFonts w:ascii="Arial" w:eastAsia="Times New Roman" w:hAnsi="Arial" w:cs="Arial"/>
          <w:color w:val="000000"/>
          <w:sz w:val="24"/>
          <w:szCs w:val="24"/>
          <w:lang w:val="sk-SK" w:eastAsia="sk-SK"/>
        </w:rPr>
      </w:pPr>
    </w:p>
    <w:p w14:paraId="41D8400A" w14:textId="77777777" w:rsidR="00632BEB" w:rsidRPr="00632BEB" w:rsidRDefault="00632BEB" w:rsidP="00632BEB">
      <w:pPr>
        <w:widowControl w:val="0"/>
        <w:autoSpaceDE w:val="0"/>
        <w:autoSpaceDN w:val="0"/>
        <w:adjustRightInd w:val="0"/>
        <w:spacing w:after="0" w:line="240" w:lineRule="atLeast"/>
        <w:ind w:left="68" w:right="72" w:hanging="67"/>
        <w:rPr>
          <w:rFonts w:ascii="Arial" w:eastAsia="Times New Roman" w:hAnsi="Arial" w:cs="Arial"/>
          <w:color w:val="000000"/>
          <w:sz w:val="24"/>
          <w:szCs w:val="24"/>
          <w:lang w:val="sk-SK" w:eastAsia="sk-SK"/>
        </w:rPr>
      </w:pPr>
      <w:r w:rsidRPr="00632BEB">
        <w:rPr>
          <w:rFonts w:ascii="Arial" w:eastAsia="Times New Roman" w:hAnsi="Arial" w:cs="Arial"/>
          <w:color w:val="000000"/>
          <w:sz w:val="24"/>
          <w:szCs w:val="24"/>
          <w:lang w:val="sk-SK" w:eastAsia="sk-SK"/>
        </w:rPr>
        <w:t xml:space="preserve">Riaditeľka školy: </w:t>
      </w:r>
      <w:proofErr w:type="spellStart"/>
      <w:r w:rsidRPr="00632BEB">
        <w:rPr>
          <w:rFonts w:ascii="Arial" w:eastAsia="Times New Roman" w:hAnsi="Arial" w:cs="Arial"/>
          <w:color w:val="000000"/>
          <w:sz w:val="24"/>
          <w:szCs w:val="24"/>
          <w:lang w:val="sk-SK" w:eastAsia="sk-SK"/>
        </w:rPr>
        <w:t>Katarina</w:t>
      </w:r>
      <w:proofErr w:type="spellEnd"/>
      <w:r w:rsidRPr="00632BEB">
        <w:rPr>
          <w:rFonts w:ascii="Arial" w:eastAsia="Times New Roman" w:hAnsi="Arial" w:cs="Arial"/>
          <w:color w:val="000000"/>
          <w:sz w:val="24"/>
          <w:szCs w:val="24"/>
          <w:lang w:val="sk-SK" w:eastAsia="sk-SK"/>
        </w:rPr>
        <w:t xml:space="preserve"> Cserbová</w:t>
      </w:r>
    </w:p>
    <w:p w14:paraId="201DA444" w14:textId="77777777" w:rsidR="00632BEB" w:rsidRPr="00632BEB" w:rsidRDefault="00632BEB" w:rsidP="00632BEB">
      <w:pPr>
        <w:widowControl w:val="0"/>
        <w:autoSpaceDE w:val="0"/>
        <w:autoSpaceDN w:val="0"/>
        <w:adjustRightInd w:val="0"/>
        <w:spacing w:after="0" w:line="240" w:lineRule="atLeast"/>
        <w:ind w:left="68" w:right="5770" w:hanging="67"/>
        <w:rPr>
          <w:rFonts w:ascii="Times New Roman" w:eastAsia="Times New Roman" w:hAnsi="Times New Roman" w:cs="Times New Roman"/>
          <w:color w:val="000000"/>
          <w:sz w:val="24"/>
          <w:szCs w:val="24"/>
          <w:lang w:val="sk-SK" w:eastAsia="sk-SK"/>
        </w:rPr>
      </w:pPr>
    </w:p>
    <w:p w14:paraId="2C337602" w14:textId="77777777" w:rsidR="00632BEB" w:rsidRPr="00632BEB" w:rsidRDefault="00632BEB" w:rsidP="00632BEB">
      <w:pPr>
        <w:widowControl w:val="0"/>
        <w:autoSpaceDE w:val="0"/>
        <w:autoSpaceDN w:val="0"/>
        <w:adjustRightInd w:val="0"/>
        <w:spacing w:after="450" w:line="240" w:lineRule="atLeast"/>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Koordinátor pre tvorbu </w:t>
      </w:r>
      <w:proofErr w:type="spellStart"/>
      <w:r w:rsidRPr="00632BEB">
        <w:rPr>
          <w:rFonts w:ascii="Arial" w:eastAsia="Times New Roman" w:hAnsi="Arial" w:cs="Arial"/>
          <w:sz w:val="24"/>
          <w:szCs w:val="24"/>
          <w:lang w:val="sk-SK" w:eastAsia="sk-SK"/>
        </w:rPr>
        <w:t>ŠkVP</w:t>
      </w:r>
      <w:proofErr w:type="spellEnd"/>
      <w:r w:rsidRPr="00632BEB">
        <w:rPr>
          <w:rFonts w:ascii="Arial" w:eastAsia="Times New Roman" w:hAnsi="Arial" w:cs="Arial"/>
          <w:sz w:val="24"/>
          <w:szCs w:val="24"/>
          <w:lang w:val="sk-SK" w:eastAsia="sk-SK"/>
        </w:rPr>
        <w:t>: Katarína Cserbová</w:t>
      </w:r>
    </w:p>
    <w:p w14:paraId="4D42F222"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Ďalšie kontakty: tel.:0036/7711229, </w:t>
      </w:r>
      <w:hyperlink r:id="rId8" w:history="1">
        <w:r w:rsidRPr="00632BEB">
          <w:rPr>
            <w:rFonts w:ascii="Arial" w:eastAsia="Times New Roman" w:hAnsi="Arial" w:cs="Arial"/>
            <w:color w:val="0000FF"/>
            <w:sz w:val="24"/>
            <w:szCs w:val="24"/>
            <w:u w:val="single"/>
            <w:lang w:val="sk-SK" w:eastAsia="sk-SK"/>
          </w:rPr>
          <w:t>gimzsel@stonline.sk</w:t>
        </w:r>
      </w:hyperlink>
      <w:r w:rsidRPr="00632BEB">
        <w:rPr>
          <w:rFonts w:ascii="Arial" w:eastAsia="Times New Roman" w:hAnsi="Arial" w:cs="Arial"/>
          <w:sz w:val="24"/>
          <w:szCs w:val="24"/>
          <w:lang w:val="sk-SK" w:eastAsia="sk-SK"/>
        </w:rPr>
        <w:t xml:space="preserve">, kcserbova@gmail.com  </w:t>
      </w:r>
    </w:p>
    <w:p w14:paraId="1C4FE02A"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Zriaďovateľ: Nitriansky samosprávny kraj</w:t>
      </w:r>
    </w:p>
    <w:p w14:paraId="3F576E9E" w14:textId="77777777" w:rsidR="00632BEB" w:rsidRPr="00632BEB" w:rsidRDefault="00632BEB" w:rsidP="00632BEB">
      <w:pPr>
        <w:widowControl w:val="0"/>
        <w:autoSpaceDE w:val="0"/>
        <w:autoSpaceDN w:val="0"/>
        <w:adjustRightInd w:val="0"/>
        <w:spacing w:after="45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Platnosť dokumentu od: 01.09.2008 </w:t>
      </w:r>
    </w:p>
    <w:p w14:paraId="183B888E"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3EF26B4E"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750B6041" w14:textId="77777777" w:rsidR="00632BEB" w:rsidRPr="00632BEB" w:rsidRDefault="00632BEB" w:rsidP="00632BE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k-SK" w:eastAsia="sk-SK"/>
        </w:rPr>
      </w:pPr>
    </w:p>
    <w:p w14:paraId="5078A469"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Times New Roman" w:eastAsia="Times New Roman" w:hAnsi="Times New Roman" w:cs="Times New Roman"/>
          <w:color w:val="000000"/>
          <w:sz w:val="24"/>
          <w:szCs w:val="24"/>
          <w:lang w:val="sk-SK" w:eastAsia="sk-SK"/>
        </w:rPr>
        <w:t>______________________________                            __________________________</w:t>
      </w:r>
    </w:p>
    <w:p w14:paraId="3F48214B" w14:textId="77777777"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RNDr. Vladimír </w:t>
      </w:r>
      <w:proofErr w:type="spellStart"/>
      <w:r w:rsidRPr="00632BEB">
        <w:rPr>
          <w:rFonts w:ascii="Arial" w:eastAsia="Times New Roman" w:hAnsi="Arial" w:cs="Arial"/>
          <w:sz w:val="24"/>
          <w:szCs w:val="24"/>
          <w:lang w:val="sk-SK" w:eastAsia="sk-SK"/>
        </w:rPr>
        <w:t>Gubiš</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Katarina</w:t>
      </w:r>
      <w:proofErr w:type="spellEnd"/>
      <w:r w:rsidRPr="00632BEB">
        <w:rPr>
          <w:rFonts w:ascii="Arial" w:eastAsia="Times New Roman" w:hAnsi="Arial" w:cs="Arial"/>
          <w:sz w:val="24"/>
          <w:szCs w:val="24"/>
          <w:lang w:val="sk-SK" w:eastAsia="sk-SK"/>
        </w:rPr>
        <w:t xml:space="preserve"> Cserbová</w:t>
      </w:r>
    </w:p>
    <w:p w14:paraId="4D320938" w14:textId="5B1D5C93" w:rsidR="00632BEB" w:rsidRPr="00632BEB" w:rsidRDefault="00632BEB" w:rsidP="00632BEB">
      <w:pPr>
        <w:widowControl w:val="0"/>
        <w:autoSpaceDE w:val="0"/>
        <w:autoSpaceDN w:val="0"/>
        <w:adjustRightInd w:val="0"/>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vedúci odboru školstva </w:t>
      </w:r>
      <w:r w:rsidR="00F74B66">
        <w:rPr>
          <w:rFonts w:ascii="Arial" w:eastAsia="Times New Roman" w:hAnsi="Arial" w:cs="Arial"/>
          <w:sz w:val="24"/>
          <w:szCs w:val="24"/>
          <w:lang w:val="sk-SK" w:eastAsia="sk-SK"/>
        </w:rPr>
        <w:t>ÚNSK</w:t>
      </w:r>
      <w:r w:rsidRPr="00632BEB">
        <w:rPr>
          <w:rFonts w:ascii="Arial" w:eastAsia="Times New Roman" w:hAnsi="Arial" w:cs="Arial"/>
          <w:sz w:val="24"/>
          <w:szCs w:val="24"/>
          <w:lang w:val="sk-SK" w:eastAsia="sk-SK"/>
        </w:rPr>
        <w:t xml:space="preserve">                                        riaditeľka školy  </w:t>
      </w:r>
    </w:p>
    <w:p w14:paraId="1398946B"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5F829600"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O B S A H</w:t>
      </w:r>
    </w:p>
    <w:p w14:paraId="2FC162A1" w14:textId="77777777" w:rsidR="00632BEB" w:rsidRPr="00632BEB" w:rsidRDefault="00632BEB" w:rsidP="00632BEB">
      <w:pPr>
        <w:widowControl w:val="0"/>
        <w:autoSpaceDE w:val="0"/>
        <w:autoSpaceDN w:val="0"/>
        <w:adjustRightInd w:val="0"/>
        <w:spacing w:after="280" w:line="240" w:lineRule="auto"/>
        <w:jc w:val="center"/>
        <w:rPr>
          <w:rFonts w:ascii="Arial" w:eastAsia="Times New Roman" w:hAnsi="Arial" w:cs="Arial"/>
          <w:sz w:val="24"/>
          <w:szCs w:val="24"/>
          <w:lang w:val="sk-SK" w:eastAsia="sk-SK"/>
        </w:rPr>
      </w:pPr>
    </w:p>
    <w:p w14:paraId="28F19228"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   Všeobecná charakteristika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4</w:t>
      </w:r>
    </w:p>
    <w:p w14:paraId="5680CFF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Veľkosť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4</w:t>
      </w:r>
    </w:p>
    <w:p w14:paraId="26B6080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Charakteristika žiakov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5</w:t>
      </w:r>
    </w:p>
    <w:p w14:paraId="305DAB5D"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Charakteristika pedagogického zboru   </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6</w:t>
      </w:r>
    </w:p>
    <w:p w14:paraId="1483CD94"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4. Organizácia vyučovania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7</w:t>
      </w:r>
    </w:p>
    <w:p w14:paraId="1F72627C"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5. Podmienky pre vzdelávanie detí so ŠVVP</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9 </w:t>
      </w:r>
    </w:p>
    <w:p w14:paraId="0238FFF9"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6. Organizácia prijímacieho konania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11</w:t>
      </w:r>
    </w:p>
    <w:p w14:paraId="5FC0AD86"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7. Organizácia maturitnej skúšky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14</w:t>
      </w:r>
    </w:p>
    <w:p w14:paraId="7DCDE51D"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8. Dlhodobé projekty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16</w:t>
      </w:r>
    </w:p>
    <w:p w14:paraId="5EDB8EE8"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9. Spolupráca s rodičmi a inými subjektmi</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17</w:t>
      </w:r>
    </w:p>
    <w:p w14:paraId="28064069"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10. Priestorové a materiálno-technické podmienky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18</w:t>
      </w:r>
    </w:p>
    <w:p w14:paraId="12E1C5B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11. Škola ako životný priestor</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19</w:t>
      </w:r>
    </w:p>
    <w:p w14:paraId="7A6B324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II.  Charakteristika školského vzdelávacieho programu</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20</w:t>
      </w:r>
    </w:p>
    <w:p w14:paraId="7D74D975"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Pedagogický princíp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20</w:t>
      </w:r>
    </w:p>
    <w:p w14:paraId="06C74D8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Zameranie školy a stupeň vzdelania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23</w:t>
      </w:r>
    </w:p>
    <w:p w14:paraId="26F5D670"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Profil absolventa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24</w:t>
      </w:r>
    </w:p>
    <w:p w14:paraId="4030487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4. Pedagogické stratégie</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27</w:t>
      </w:r>
    </w:p>
    <w:p w14:paraId="1759363B"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5. Začlenenie prierezových tém</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28</w:t>
      </w:r>
    </w:p>
    <w:p w14:paraId="54823AF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III. Vnútorný systém kontroly a hodnotenia</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32</w:t>
      </w:r>
    </w:p>
    <w:p w14:paraId="231D052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Hodnotenie vzdelávacích výsledkov práce žiakov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32</w:t>
      </w:r>
    </w:p>
    <w:p w14:paraId="2B5B6077"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Vnútorný systém kontroly a hodnotenia zamestnancov</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35</w:t>
      </w:r>
    </w:p>
    <w:p w14:paraId="6B909104"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Hodnotenie školy</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39</w:t>
      </w:r>
    </w:p>
    <w:p w14:paraId="241833D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IV. Učebný plán</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40</w:t>
      </w:r>
    </w:p>
    <w:p w14:paraId="4F89ED2A" w14:textId="77777777"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V. Záznam o platnosti a revidovaní školského vzdelávacieho</w:t>
      </w:r>
    </w:p>
    <w:p w14:paraId="795C3C38" w14:textId="1ADB5B3E" w:rsidR="00632BEB" w:rsidRPr="00632BEB" w:rsidRDefault="00632BEB" w:rsidP="00632BEB">
      <w:pPr>
        <w:widowControl w:val="0"/>
        <w:autoSpaceDE w:val="0"/>
        <w:autoSpaceDN w:val="0"/>
        <w:adjustRightInd w:val="0"/>
        <w:spacing w:after="0" w:line="36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programu</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00F74B66">
        <w:rPr>
          <w:rFonts w:ascii="Arial" w:eastAsia="Times New Roman" w:hAnsi="Arial" w:cs="Arial"/>
          <w:sz w:val="24"/>
          <w:szCs w:val="24"/>
          <w:lang w:val="sk-SK" w:eastAsia="sk-SK"/>
        </w:rPr>
        <w:t xml:space="preserve">          </w:t>
      </w:r>
      <w:r w:rsidRPr="00632BEB">
        <w:rPr>
          <w:rFonts w:ascii="Arial" w:eastAsia="Times New Roman" w:hAnsi="Arial" w:cs="Arial"/>
          <w:sz w:val="24"/>
          <w:szCs w:val="24"/>
          <w:lang w:val="sk-SK" w:eastAsia="sk-SK"/>
        </w:rPr>
        <w:t xml:space="preserve">43  </w:t>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w:t>
      </w:r>
    </w:p>
    <w:p w14:paraId="627F39FC"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p>
    <w:p w14:paraId="45E06C50"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p>
    <w:p w14:paraId="4DA804E4" w14:textId="77777777" w:rsidR="00632BEB" w:rsidRPr="00632BEB" w:rsidRDefault="00632BEB" w:rsidP="00632BEB">
      <w:pPr>
        <w:widowControl w:val="0"/>
        <w:autoSpaceDE w:val="0"/>
        <w:autoSpaceDN w:val="0"/>
        <w:adjustRightInd w:val="0"/>
        <w:spacing w:after="28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41D071C6"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3B298D76" wp14:editId="4424C022">
            <wp:extent cx="5819775" cy="58102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19775" cy="581025"/>
                    </a:xfrm>
                    <a:prstGeom prst="rect">
                      <a:avLst/>
                    </a:prstGeom>
                    <a:noFill/>
                    <a:ln w="9525">
                      <a:noFill/>
                      <a:miter lim="800000"/>
                      <a:headEnd/>
                      <a:tailEnd/>
                    </a:ln>
                  </pic:spPr>
                </pic:pic>
              </a:graphicData>
            </a:graphic>
          </wp:inline>
        </w:drawing>
      </w:r>
    </w:p>
    <w:p w14:paraId="74A995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1. Veľkosť školy</w:t>
      </w:r>
    </w:p>
    <w:p w14:paraId="28E07C3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7095C5C"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roofErr w:type="spellStart"/>
      <w:r w:rsidRPr="00632BEB">
        <w:rPr>
          <w:rFonts w:ascii="Arial" w:eastAsia="Times New Roman" w:hAnsi="Arial" w:cs="Arial"/>
          <w:sz w:val="24"/>
          <w:szCs w:val="24"/>
          <w:lang w:val="sk-SK" w:eastAsia="sk-SK"/>
        </w:rPr>
        <w:t>MŠVVaS</w:t>
      </w:r>
      <w:proofErr w:type="spellEnd"/>
      <w:r w:rsidRPr="00632BEB">
        <w:rPr>
          <w:rFonts w:ascii="Arial" w:eastAsia="Times New Roman" w:hAnsi="Arial" w:cs="Arial"/>
          <w:sz w:val="24"/>
          <w:szCs w:val="24"/>
          <w:lang w:val="sk-SK" w:eastAsia="sk-SK"/>
        </w:rPr>
        <w:t xml:space="preserve"> SR rozhodnutím č. 2018/9288:2-10HO zo dňa 27.6.2018 zmenilo sieť škôl a školských zariadení SR s tým, že zradilo študijný odbor 7902 J gymnázium s vyučovacím jazykom slovenským do zoznamu študijných odborov a ich zameraní pre Gymnázium Jána Amosa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Štúrova 16, Želiezovce.</w:t>
      </w:r>
    </w:p>
    <w:p w14:paraId="4D2919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CB99DD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Zastupiteľstvo NSK sa uznesením 121/2018 zo 6. riadneho zasadnutia, konaného dňa 09.07.2018 uznieslo na vydaní VZN NSK č.2/2018, ktorým sa zrušuje Gymnázium, Štúrova 16, Želiezovce, k 31.08.2018. Právnym nástupcom od 01.09.2018 sa stalo Gymnázium J. A. Komenského s VJM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 </w:t>
      </w:r>
      <w:proofErr w:type="spellStart"/>
      <w:r w:rsidRPr="00632BEB">
        <w:rPr>
          <w:rFonts w:ascii="Arial" w:eastAsia="Times New Roman" w:hAnsi="Arial" w:cs="Arial"/>
          <w:sz w:val="24"/>
          <w:szCs w:val="24"/>
          <w:lang w:val="sk-SK" w:eastAsia="sk-SK"/>
        </w:rPr>
        <w:t>Zselíz</w:t>
      </w:r>
      <w:proofErr w:type="spellEnd"/>
      <w:r w:rsidRPr="00632BEB">
        <w:rPr>
          <w:rFonts w:ascii="Arial" w:eastAsia="Times New Roman" w:hAnsi="Arial" w:cs="Arial"/>
          <w:sz w:val="24"/>
          <w:szCs w:val="24"/>
          <w:lang w:val="sk-SK" w:eastAsia="sk-SK"/>
        </w:rPr>
        <w:t>.</w:t>
      </w:r>
    </w:p>
    <w:p w14:paraId="37E802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AC58A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sz w:val="24"/>
          <w:szCs w:val="24"/>
          <w:lang w:val="sk-SK" w:eastAsia="sk-SK"/>
        </w:rPr>
        <w:t xml:space="preserve">Nitriansky samosprávny kraj ako zriaďovateľ dňa 23. júla 2018 vydal Zriaďovaciu listinu Gymnázia Jána Amosa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Štúrova 16, Želiezovce.</w:t>
      </w:r>
    </w:p>
    <w:p w14:paraId="676D9D7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33F0C96" w14:textId="50787D42"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v školskom roku 202</w:t>
      </w:r>
      <w:r w:rsidR="00F74B66">
        <w:rPr>
          <w:rFonts w:ascii="Arial" w:eastAsia="Times New Roman" w:hAnsi="Arial" w:cs="Arial"/>
          <w:sz w:val="24"/>
          <w:szCs w:val="24"/>
          <w:lang w:val="sk-SK" w:eastAsia="sk-SK"/>
        </w:rPr>
        <w:t>1</w:t>
      </w:r>
      <w:r w:rsidRPr="00632BEB">
        <w:rPr>
          <w:rFonts w:ascii="Arial" w:eastAsia="Times New Roman" w:hAnsi="Arial" w:cs="Arial"/>
          <w:sz w:val="24"/>
          <w:szCs w:val="24"/>
          <w:lang w:val="sk-SK" w:eastAsia="sk-SK"/>
        </w:rPr>
        <w:t>/202</w:t>
      </w:r>
      <w:r w:rsidR="00F74B66">
        <w:rPr>
          <w:rFonts w:ascii="Arial" w:eastAsia="Times New Roman" w:hAnsi="Arial" w:cs="Arial"/>
          <w:sz w:val="24"/>
          <w:szCs w:val="24"/>
          <w:lang w:val="sk-SK" w:eastAsia="sk-SK"/>
        </w:rPr>
        <w:t>2</w:t>
      </w:r>
      <w:r w:rsidRPr="00632BEB">
        <w:rPr>
          <w:rFonts w:ascii="Arial" w:eastAsia="Times New Roman" w:hAnsi="Arial" w:cs="Arial"/>
          <w:sz w:val="24"/>
          <w:szCs w:val="24"/>
          <w:lang w:val="sk-SK" w:eastAsia="sk-SK"/>
        </w:rPr>
        <w:t xml:space="preserve"> má 4 triedy v štvorročnom štúdiu s vyučovacím jazykom maďarským a 2 triedy v štvorročnom štúdiu s vyučovacím jazykom slovenským. </w:t>
      </w:r>
    </w:p>
    <w:p w14:paraId="54D2CA5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35A8F1D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5208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199F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0504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8BFE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C14BF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F8BC4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EB379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BFDAB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378A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D3F9B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C20B4C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C33B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DF2846" w14:textId="6C481457" w:rsidR="00632BEB" w:rsidRDefault="00632BEB" w:rsidP="00632BEB">
      <w:pPr>
        <w:spacing w:after="0" w:line="240" w:lineRule="auto"/>
        <w:jc w:val="both"/>
        <w:rPr>
          <w:rFonts w:ascii="Arial" w:eastAsia="Times New Roman" w:hAnsi="Arial" w:cs="Arial"/>
          <w:b/>
          <w:sz w:val="24"/>
          <w:szCs w:val="24"/>
          <w:u w:val="single"/>
          <w:lang w:val="sk-SK" w:eastAsia="sk-SK"/>
        </w:rPr>
      </w:pPr>
    </w:p>
    <w:p w14:paraId="24413E00" w14:textId="77777777" w:rsidR="00F74B66" w:rsidRPr="00632BEB" w:rsidRDefault="00F74B66" w:rsidP="00632BEB">
      <w:pPr>
        <w:spacing w:after="0" w:line="240" w:lineRule="auto"/>
        <w:jc w:val="both"/>
        <w:rPr>
          <w:rFonts w:ascii="Arial" w:eastAsia="Times New Roman" w:hAnsi="Arial" w:cs="Arial"/>
          <w:b/>
          <w:sz w:val="24"/>
          <w:szCs w:val="24"/>
          <w:u w:val="single"/>
          <w:lang w:val="sk-SK" w:eastAsia="sk-SK"/>
        </w:rPr>
      </w:pPr>
    </w:p>
    <w:p w14:paraId="4D18E7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F6ADE0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D4A37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8FB57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3086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9707F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19765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DE62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858D6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8DFBC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0037C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6912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Charakteristika žiakov </w:t>
      </w:r>
    </w:p>
    <w:p w14:paraId="4008FA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38F193C" w14:textId="77777777" w:rsidR="00632BEB" w:rsidRPr="00632BEB" w:rsidRDefault="00632BEB" w:rsidP="00632BEB">
      <w:pPr>
        <w:spacing w:after="0" w:line="240" w:lineRule="auto"/>
        <w:jc w:val="both"/>
        <w:rPr>
          <w:rFonts w:ascii="Arial" w:eastAsia="Times New Roman" w:hAnsi="Arial" w:cs="Arial"/>
          <w:color w:val="2F2F2F"/>
          <w:sz w:val="24"/>
          <w:szCs w:val="24"/>
          <w:lang w:val="sk-SK" w:eastAsia="sk-SK"/>
        </w:rPr>
      </w:pPr>
      <w:r w:rsidRPr="00632BEB">
        <w:rPr>
          <w:rFonts w:ascii="Arial" w:eastAsia="Times New Roman" w:hAnsi="Arial" w:cs="Arial"/>
          <w:sz w:val="24"/>
          <w:szCs w:val="24"/>
          <w:lang w:val="sk-SK" w:eastAsia="sk-SK"/>
        </w:rPr>
        <w:t xml:space="preserve">Najviac žiakov máme zo ZŠ s VJM  a zo ZŠ s VJS v Želiezovciach, ale naše gymnázium navštevujú žiaci aj z okolitých dedín okresu Levice, ale aj z okresu Nové Zámky a aj z Banskobystrického kraja. </w:t>
      </w:r>
      <w:r w:rsidRPr="00632BEB">
        <w:rPr>
          <w:rFonts w:ascii="Arial" w:eastAsia="Times New Roman" w:hAnsi="Arial" w:cs="Arial"/>
          <w:color w:val="2F2F2F"/>
          <w:sz w:val="24"/>
          <w:szCs w:val="24"/>
          <w:lang w:val="sk-SK" w:eastAsia="sk-SK"/>
        </w:rPr>
        <w:t xml:space="preserve">Veková štruktúra je 15 – 19 rokov. Vedomostná úroveň žiakov zodpovedá štátnemu vyššiemu priemeru. Na štúdium sa pripravujú primerane zameraniu školy, čo je príprava na vysokoškolské štúdium. Mnohí dosahujú vynikajúce výsledky nielen vo výchovno-vzdelávacom procese, ale aj na súťažiach rôzneho charakteru: vedomostné, umelecké. Po absolvovaní štúdia pokračujú v ďalšom vzdelávaní na našich aj zahraničných vysokých školách. </w:t>
      </w:r>
    </w:p>
    <w:p w14:paraId="13C7E30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color w:val="2F2F2F"/>
          <w:sz w:val="24"/>
          <w:szCs w:val="24"/>
          <w:lang w:val="sk-SK" w:eastAsia="sk-SK"/>
        </w:rPr>
        <w:t>Prospech žiakov školy sa pohybuje do 1,60.</w:t>
      </w:r>
    </w:p>
    <w:p w14:paraId="765E0B7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Pedagógovia majú skúsenosti aj so žiakmi so špeciálnymi výchovno-vzdelávacími potrebami, väčšinou s vývinovými poruchami učenia.</w:t>
      </w:r>
    </w:p>
    <w:p w14:paraId="10E9BDD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22518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3945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428B1C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838D09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A745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143B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39FF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05DF3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51DB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06B6EE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8A0BF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FA45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25928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8217C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D7178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AEF8B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87D6A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418B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980D4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41C3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08BC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E302F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95868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56EC8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BD61D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60658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23CAC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26185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81A84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321E61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83E31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CAB6C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689CB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5151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C0E0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6F25B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07C9E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Charakteristika pedagogického zboru </w:t>
      </w:r>
    </w:p>
    <w:p w14:paraId="73DA9C7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4B1FF8A" w14:textId="610D7685"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Pedagogický zbor na našej škole je pedagogicky spôsobilý na 100 %. Pedagogický zbor tvorí 1</w:t>
      </w:r>
      <w:r w:rsidR="008F7F1C">
        <w:rPr>
          <w:rFonts w:ascii="Arial" w:eastAsia="Times New Roman" w:hAnsi="Arial" w:cs="Arial"/>
          <w:sz w:val="24"/>
          <w:szCs w:val="24"/>
          <w:lang w:val="sk-SK" w:eastAsia="sk-SK"/>
        </w:rPr>
        <w:t>5</w:t>
      </w:r>
      <w:r w:rsidRPr="00632BEB">
        <w:rPr>
          <w:rFonts w:ascii="Arial" w:eastAsia="Times New Roman" w:hAnsi="Arial" w:cs="Arial"/>
          <w:sz w:val="24"/>
          <w:szCs w:val="24"/>
          <w:lang w:val="sk-SK" w:eastAsia="sk-SK"/>
        </w:rPr>
        <w:t xml:space="preserve"> pedagógov, z toho:</w:t>
      </w:r>
    </w:p>
    <w:p w14:paraId="5BA5177D" w14:textId="118EDB7A" w:rsidR="00632BEB" w:rsidRPr="00632BEB" w:rsidRDefault="00910F6A"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11</w:t>
      </w:r>
      <w:r w:rsidR="00632BEB" w:rsidRPr="00632BEB">
        <w:rPr>
          <w:rFonts w:ascii="Arial" w:eastAsia="Times New Roman" w:hAnsi="Arial" w:cs="Arial"/>
          <w:sz w:val="24"/>
          <w:szCs w:val="24"/>
          <w:lang w:val="sk-SK" w:eastAsia="sk-SK"/>
        </w:rPr>
        <w:t xml:space="preserve"> PZ s pracovnou zmluvou na dobu neurčitú.</w:t>
      </w:r>
    </w:p>
    <w:p w14:paraId="678305C0" w14:textId="1F3CD6AA" w:rsidR="00632BEB" w:rsidRPr="00632BEB" w:rsidRDefault="00F74B66"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4</w:t>
      </w:r>
      <w:r w:rsidR="00632BEB" w:rsidRPr="00632BEB">
        <w:rPr>
          <w:rFonts w:ascii="Arial" w:eastAsia="Times New Roman" w:hAnsi="Arial" w:cs="Arial"/>
          <w:sz w:val="24"/>
          <w:szCs w:val="24"/>
          <w:lang w:val="sk-SK" w:eastAsia="sk-SK"/>
        </w:rPr>
        <w:t xml:space="preserve"> PZ s pracovnou zmluvou na dobu určitú.</w:t>
      </w:r>
    </w:p>
    <w:p w14:paraId="288093C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výchovný a </w:t>
      </w:r>
      <w:proofErr w:type="spellStart"/>
      <w:r w:rsidRPr="00632BEB">
        <w:rPr>
          <w:rFonts w:ascii="Arial" w:eastAsia="Times New Roman" w:hAnsi="Arial" w:cs="Arial"/>
          <w:sz w:val="24"/>
          <w:szCs w:val="24"/>
          <w:lang w:val="sk-SK" w:eastAsia="sk-SK"/>
        </w:rPr>
        <w:t>kariérový</w:t>
      </w:r>
      <w:proofErr w:type="spellEnd"/>
      <w:r w:rsidRPr="00632BEB">
        <w:rPr>
          <w:rFonts w:ascii="Arial" w:eastAsia="Times New Roman" w:hAnsi="Arial" w:cs="Arial"/>
          <w:sz w:val="24"/>
          <w:szCs w:val="24"/>
          <w:lang w:val="sk-SK" w:eastAsia="sk-SK"/>
        </w:rPr>
        <w:t xml:space="preserve"> poradca, </w:t>
      </w:r>
      <w:proofErr w:type="spellStart"/>
      <w:r w:rsidRPr="00632BEB">
        <w:rPr>
          <w:rFonts w:ascii="Arial" w:eastAsia="Times New Roman" w:hAnsi="Arial" w:cs="Arial"/>
          <w:sz w:val="24"/>
          <w:szCs w:val="24"/>
          <w:lang w:val="sk-SK" w:eastAsia="sk-SK"/>
        </w:rPr>
        <w:t>Jankus</w:t>
      </w:r>
      <w:proofErr w:type="spellEnd"/>
      <w:r w:rsidRPr="00632BEB">
        <w:rPr>
          <w:rFonts w:ascii="Arial" w:eastAsia="Times New Roman" w:hAnsi="Arial" w:cs="Arial"/>
          <w:sz w:val="24"/>
          <w:szCs w:val="24"/>
          <w:lang w:val="sk-SK" w:eastAsia="sk-SK"/>
        </w:rPr>
        <w:t xml:space="preserve"> Zsolt, ktorý má k dispozícii vlastnú kanceláriu, pracuje podľa vlastného plánu práce. Plní úlohy školského poradenstva v otázkach výchovy, vzdelávania a poskytuje žiakom informácie o možnostiach ďalšieho štúdia. Poskytuje konzultácie aj zákonným zástupcom žiakov.</w:t>
      </w:r>
    </w:p>
    <w:p w14:paraId="67B325B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koordinátor prevencie </w:t>
      </w:r>
      <w:proofErr w:type="spellStart"/>
      <w:r w:rsidRPr="00632BEB">
        <w:rPr>
          <w:rFonts w:ascii="Arial" w:eastAsia="Times New Roman" w:hAnsi="Arial" w:cs="Arial"/>
          <w:sz w:val="24"/>
          <w:szCs w:val="24"/>
          <w:lang w:val="sk-SK" w:eastAsia="sk-SK"/>
        </w:rPr>
        <w:t>sociálno</w:t>
      </w:r>
      <w:proofErr w:type="spellEnd"/>
      <w:r w:rsidRPr="00632BEB">
        <w:rPr>
          <w:rFonts w:ascii="Arial" w:eastAsia="Times New Roman" w:hAnsi="Arial" w:cs="Arial"/>
          <w:sz w:val="24"/>
          <w:szCs w:val="24"/>
          <w:lang w:val="sk-SK" w:eastAsia="sk-SK"/>
        </w:rPr>
        <w:t xml:space="preserve"> – patologických javov – Ing. </w:t>
      </w:r>
      <w:proofErr w:type="spellStart"/>
      <w:r w:rsidRPr="00632BEB">
        <w:rPr>
          <w:rFonts w:ascii="Arial" w:eastAsia="Times New Roman" w:hAnsi="Arial" w:cs="Arial"/>
          <w:sz w:val="24"/>
          <w:szCs w:val="24"/>
          <w:lang w:val="sk-SK" w:eastAsia="sk-SK"/>
        </w:rPr>
        <w:t>Martosyová</w:t>
      </w:r>
      <w:proofErr w:type="spellEnd"/>
      <w:r w:rsidRPr="00632BEB">
        <w:rPr>
          <w:rFonts w:ascii="Arial" w:eastAsia="Times New Roman" w:hAnsi="Arial" w:cs="Arial"/>
          <w:sz w:val="24"/>
          <w:szCs w:val="24"/>
          <w:lang w:val="sk-SK" w:eastAsia="sk-SK"/>
        </w:rPr>
        <w:t xml:space="preserve"> Helena. Organizuje osvetu pre žiakov aj pre rodičov, výstavy, výchovné koncerty.</w:t>
      </w:r>
    </w:p>
    <w:p w14:paraId="5EBBD70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má aj koordinátora spolupráce so žiackou radou – Marek </w:t>
      </w:r>
      <w:proofErr w:type="spellStart"/>
      <w:r w:rsidRPr="00632BEB">
        <w:rPr>
          <w:rFonts w:ascii="Arial" w:eastAsia="Times New Roman" w:hAnsi="Arial" w:cs="Arial"/>
          <w:sz w:val="24"/>
          <w:szCs w:val="24"/>
          <w:lang w:val="sk-SK" w:eastAsia="sk-SK"/>
        </w:rPr>
        <w:t>Kepka</w:t>
      </w:r>
      <w:proofErr w:type="spellEnd"/>
      <w:r w:rsidRPr="00632BEB">
        <w:rPr>
          <w:rFonts w:ascii="Arial" w:eastAsia="Times New Roman" w:hAnsi="Arial" w:cs="Arial"/>
          <w:sz w:val="24"/>
          <w:szCs w:val="24"/>
          <w:lang w:val="sk-SK" w:eastAsia="sk-SK"/>
        </w:rPr>
        <w:t>.</w:t>
      </w:r>
    </w:p>
    <w:p w14:paraId="6735A5D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Naši učitelia dbajú o svoj profesijný rast a pravidelne sa zúčastňujú školení organizovaných MPC. V rámci svojho kariérneho rastu absolvovali I. a II. atestáciu. </w:t>
      </w:r>
    </w:p>
    <w:p w14:paraId="1028626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853EAD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647F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187F7CBB"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6DE0C03D"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623BC7BD"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2A6A86F0"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53C76088"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22CF15DA"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7D861ADE"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1CC1AC37"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4CF86D4E"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7186336F" w14:textId="77777777" w:rsidR="00632BEB" w:rsidRPr="00632BEB" w:rsidRDefault="00632BEB" w:rsidP="00632BEB">
      <w:pPr>
        <w:spacing w:after="0" w:line="240" w:lineRule="auto"/>
        <w:rPr>
          <w:rFonts w:ascii="Arial" w:eastAsia="Times New Roman" w:hAnsi="Arial" w:cs="Arial"/>
          <w:b/>
          <w:bCs/>
          <w:sz w:val="24"/>
          <w:szCs w:val="24"/>
          <w:lang w:val="sk-SK" w:eastAsia="sk-SK"/>
        </w:rPr>
      </w:pPr>
    </w:p>
    <w:p w14:paraId="44700A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6126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F10EF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7BB1A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F098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19C08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FBCA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8D66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B8F39B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0A6C7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93D6A2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1F28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A5E9C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A823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71C50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A1D7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E81BB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C7D142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7AE4A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6A19A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AD37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42EA99"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b/>
          <w:sz w:val="24"/>
          <w:szCs w:val="24"/>
          <w:u w:val="single"/>
          <w:lang w:val="sk-SK" w:eastAsia="sk-SK"/>
        </w:rPr>
        <w:lastRenderedPageBreak/>
        <w:t xml:space="preserve">4.  </w:t>
      </w:r>
      <w:r w:rsidRPr="00632BEB">
        <w:rPr>
          <w:rFonts w:ascii="Arial" w:eastAsia="Times New Roman" w:hAnsi="Arial" w:cs="Arial"/>
          <w:b/>
          <w:bCs/>
          <w:sz w:val="24"/>
          <w:szCs w:val="24"/>
          <w:u w:val="single"/>
          <w:lang w:val="sk-SK" w:eastAsia="sk-SK"/>
        </w:rPr>
        <w:t>Organizácia vyučovania</w:t>
      </w:r>
    </w:p>
    <w:p w14:paraId="322EC6B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478A8A9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Výchova a vzdelávanie sa uskutočňuje dennou formou štúdia a to v trvaní 5 dní v týždni. Vyučovanie je organizované v priestoroch školy na Štúrovej ulici 16, Želiezovce.  Vzdelávanie vychádza zo skladby všeobecno-vzdelávacích predmetov učebného plánu. Štúdium prebieha vyučovacím jazykom slovenským a maďarským. Žiaci sú na štúdium prijímaní po ukončení  9. ročníka ZŠ. Pri prijímaní žiakov sa riadime kritériami na prijímacie skúšky. Žiak v priebehu štúdia má možnosť študovať na zahraničnej strednej škole obdobného typu. Po návrate na kmeňovú školu koná komisionálne skúšky zo štátneho jazyka, a z ďalších predmetov určených riaditeľom školy. Žiak môže v priebehu štúdia, štúdium prerušiť, prestúpiť na inú školu, prípadne po ukončení povinnej školskej dochádzky môže byť zo štúdia vylúčený.  Pri rozhodovaní sa vychádza zo školského zákona 245/2008 z 22.mája 2008 a zákona č. 596/2003Z.z. o štátnej správe v školstve a školskej samospráve v znení neskorších predpisov. Pri výučbe sa triedy delia: etická a náboženská výchova, telesná výchova, semináre. Semináre  v IV. ročníku sa zriaďujú pri počte žiakov minimálne 5. Pri vyučovaní sa uplatňuje individuálna aj skupinová forma učebného procesu, využívajú sa rozhovory, prednášky, besedy, pozorovania, exkurzie, laboratórne práce, didaktické hry a pod.</w:t>
      </w:r>
    </w:p>
    <w:p w14:paraId="28F28A9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Žiaci štúdium ukončujú maturitnou skúškou a to najneskôr do troch rokov po ukončení posledného ročníka štúdia. Maturitná skúška sa koná v súlade s platnými predpismi a pedagogicko-organizačnými pokynmi MŠ SR. </w:t>
      </w:r>
    </w:p>
    <w:p w14:paraId="7BBC4368"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0072EA97"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bCs/>
          <w:sz w:val="24"/>
          <w:szCs w:val="24"/>
          <w:u w:val="single"/>
          <w:lang w:val="sk-SK" w:eastAsia="sk-SK"/>
        </w:rPr>
        <w:t>Organizačné podmienky:</w:t>
      </w:r>
    </w:p>
    <w:p w14:paraId="539E55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14:paraId="7C404E1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Vyučovanie začína o 7.50 hod. </w:t>
      </w:r>
    </w:p>
    <w:p w14:paraId="4A012B63"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Organizácia vyučovania:</w:t>
      </w:r>
    </w:p>
    <w:p w14:paraId="29EA5D31"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p>
    <w:p w14:paraId="1F05EDAE"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1.</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7.50 -   8.35 hod.</w:t>
      </w:r>
    </w:p>
    <w:p w14:paraId="417BEDA0"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2.</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8.45 -   9.30 hod.</w:t>
      </w:r>
    </w:p>
    <w:p w14:paraId="4A57DC8E"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3.</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 xml:space="preserve">  9.40 - 10.25 hod.</w:t>
      </w:r>
    </w:p>
    <w:p w14:paraId="27B50DBA"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4.</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10.35 - 11.20 hod.</w:t>
      </w:r>
    </w:p>
    <w:p w14:paraId="67DC5FC0"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5.</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11.25 - 12.10 hod.</w:t>
      </w:r>
    </w:p>
    <w:p w14:paraId="0C523806"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6.</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12.40 - 13.25 hod.</w:t>
      </w:r>
    </w:p>
    <w:p w14:paraId="493BE78A" w14:textId="77777777" w:rsidR="00632BEB" w:rsidRPr="00632BEB" w:rsidRDefault="00632BEB" w:rsidP="00632BEB">
      <w:pPr>
        <w:spacing w:after="0" w:line="240" w:lineRule="auto"/>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 xml:space="preserve"> 7.</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13.30 - 14.15 hod.</w:t>
      </w:r>
    </w:p>
    <w:p w14:paraId="1A2E7D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napToGrid w:val="0"/>
          <w:sz w:val="24"/>
          <w:szCs w:val="24"/>
          <w:lang w:val="sk-SK" w:eastAsia="sk-SK"/>
        </w:rPr>
        <w:t xml:space="preserve"> 8.</w:t>
      </w:r>
      <w:r w:rsidRPr="00632BEB">
        <w:rPr>
          <w:rFonts w:ascii="Arial" w:eastAsia="Times New Roman" w:hAnsi="Arial" w:cs="Arial"/>
          <w:snapToGrid w:val="0"/>
          <w:sz w:val="24"/>
          <w:szCs w:val="24"/>
          <w:lang w:val="sk-SK" w:eastAsia="sk-SK"/>
        </w:rPr>
        <w:tab/>
      </w:r>
      <w:r w:rsidRPr="00632BEB">
        <w:rPr>
          <w:rFonts w:ascii="Arial" w:eastAsia="Times New Roman" w:hAnsi="Arial" w:cs="Arial"/>
          <w:snapToGrid w:val="0"/>
          <w:sz w:val="24"/>
          <w:szCs w:val="24"/>
          <w:lang w:val="sk-SK" w:eastAsia="sk-SK"/>
        </w:rPr>
        <w:tab/>
        <w:t>14.20 - 15.05 hod</w:t>
      </w:r>
    </w:p>
    <w:p w14:paraId="04847A8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95DE88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Organizácia školského roka sa riadi Sprievodcom školským rokom 2020/2021. </w:t>
      </w:r>
    </w:p>
    <w:p w14:paraId="52AD9E0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Výchovno-vzdelávací proces sa riadi Zákonom o výchove a vzdelávaní (školský zákon). </w:t>
      </w:r>
    </w:p>
    <w:p w14:paraId="6994C5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Vzdelávanie sa riadi podľa Školského poriadku. Zabezpečuje jednotnosť v celom výchovno-vzdelávacom procese. Upravuje pravidla správania sa žiakov. Obsahuje tiež práva a povinnosti žiakov, zákonných zástupcov žiakov a pedagogických zamestnancov. Školský poriadok je súčasťou Organizačného poriadku školy a Pracovného poriadku školy a riadi sa podľa nich. Žiaci sa oboznamujú so Školským </w:t>
      </w:r>
      <w:r w:rsidRPr="00632BEB">
        <w:rPr>
          <w:rFonts w:ascii="Arial" w:eastAsia="Times New Roman" w:hAnsi="Arial" w:cs="Arial"/>
          <w:sz w:val="24"/>
          <w:szCs w:val="24"/>
          <w:lang w:val="sk-SK" w:eastAsia="sk-SK"/>
        </w:rPr>
        <w:lastRenderedPageBreak/>
        <w:t xml:space="preserve">poriadkom každý rok na prvej vyučovacej hodine prvý deň školského roka a podpisujú v osobitnom zázname svojím podpisom jeho rešpektovanie. Táto skutočnosť je zaznamenaná aj v triednych knihách. </w:t>
      </w:r>
    </w:p>
    <w:p w14:paraId="0B5CCCC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So Školským poriadkom zákonní zástupcovia žiakov sú oboznámení na prvom aktíve rodičovského združenia.</w:t>
      </w:r>
    </w:p>
    <w:p w14:paraId="0229A79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týždni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w:t>
      </w:r>
    </w:p>
    <w:p w14:paraId="130E5060" w14:textId="77777777" w:rsidR="00632BEB" w:rsidRPr="00632BEB" w:rsidRDefault="00632BEB" w:rsidP="00632BEB">
      <w:pPr>
        <w:autoSpaceDE w:val="0"/>
        <w:autoSpaceDN w:val="0"/>
        <w:adjustRightInd w:val="0"/>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sz w:val="24"/>
          <w:szCs w:val="24"/>
          <w:lang w:val="sk-SK" w:eastAsia="sk-SK"/>
        </w:rPr>
        <w:t>Kurzy, exkurzie, športové akcie sa organizujú v rámci  školského roka. Kurz na ochranu človeka a zdravia sa organizuje  počas maturitného týždňa skupinovou formou  v 6 hodinových celkoch v III. ročníku, v trvaní 3 dni. Jednodňové ú</w:t>
      </w:r>
      <w:r w:rsidRPr="00632BEB">
        <w:rPr>
          <w:rFonts w:ascii="Arial" w:eastAsia="Times New Roman" w:hAnsi="Arial" w:cs="Arial"/>
          <w:bCs/>
          <w:sz w:val="24"/>
          <w:szCs w:val="24"/>
          <w:lang w:val="sk-SK" w:eastAsia="sk-SK"/>
        </w:rPr>
        <w:t>čelového cvičenia z učiva ochrana človeka a zdravia sa organizujú pre I. a II. ročník v prvom a v druhom polroku.</w:t>
      </w:r>
    </w:p>
    <w:p w14:paraId="272E3F8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Telovýchovný výcvikový kurz podľa podmienok  v regióne  školy   organizovať s náplňou  lyžiarsky   a plavecký kurz  skupinovou formou, najlepšie v 1. ročníku. Organizácia exkurzií sa zameriava na  historicko-geografické ako aj jazykové exkurzie. </w:t>
      </w:r>
    </w:p>
    <w:p w14:paraId="344807EB" w14:textId="77777777" w:rsidR="00632BEB" w:rsidRPr="00632BEB" w:rsidRDefault="00632BEB" w:rsidP="00632BEB">
      <w:pPr>
        <w:spacing w:after="0" w:line="240" w:lineRule="auto"/>
        <w:jc w:val="both"/>
        <w:rPr>
          <w:rFonts w:ascii="Arial" w:eastAsia="Times New Roman" w:hAnsi="Arial" w:cs="Arial"/>
          <w:snapToGrid w:val="0"/>
          <w:sz w:val="24"/>
          <w:szCs w:val="24"/>
          <w:lang w:val="sk-SK" w:eastAsia="sk-SK"/>
        </w:rPr>
      </w:pPr>
      <w:r w:rsidRPr="00632BEB">
        <w:rPr>
          <w:rFonts w:ascii="Arial" w:eastAsia="Times New Roman" w:hAnsi="Arial" w:cs="Arial"/>
          <w:snapToGrid w:val="0"/>
          <w:sz w:val="24"/>
          <w:szCs w:val="24"/>
          <w:lang w:val="sk-SK" w:eastAsia="sk-SK"/>
        </w:rPr>
        <w:t>Účasť žiakov na týchto akciách je podmienený súhlasom zákonného zástupcu žiaka.</w:t>
      </w:r>
    </w:p>
    <w:p w14:paraId="4A648F1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ED28BED"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E4EAE68"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6B85A52B"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11E5737"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04047E60"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B70CE7E"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71AE7DC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4E1C89F2"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37E4E18E"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62ADD9DA"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428B7529"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p>
    <w:p w14:paraId="7B1A6E1F" w14:textId="77777777" w:rsidR="00632BEB" w:rsidRPr="00632BEB" w:rsidRDefault="00632BEB" w:rsidP="00632BEB">
      <w:pPr>
        <w:spacing w:before="100" w:beforeAutospacing="1" w:after="100" w:afterAutospacing="1"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5. Podmienky pre vzdelávanie detí so špeciálnymi výchovno-vzdelávacími potrebami </w:t>
      </w:r>
    </w:p>
    <w:p w14:paraId="3FFF9F5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so špeciálnymi výchovno-vzdelávacími potrebami je žiak, pre ktorého je potrebné zabezpečiť ďalšie zdroje na podporu efektívneho vzdelávania. Pod „ďalšími zdrojmi“ rozumieme podmienky, ktoré je potrebné zabezpečiť navyše okrem typických podmienok pre vzdelávanie žiakov. Špeciálne výchovno-vzdelávacie potreby sú u žiaka diagnostikované školským zariadením výchovného poradenstva a prevencie.</w:t>
      </w:r>
    </w:p>
    <w:p w14:paraId="4C916F4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14:paraId="0265DA7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87BF15D"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Základné podmienky vzdelávania žiakov so zdravotným znevýhodnením v bežných</w:t>
      </w:r>
    </w:p>
    <w:p w14:paraId="65E72B3E"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triedach stredných škôl (integrované vzdelávanie)</w:t>
      </w:r>
    </w:p>
    <w:p w14:paraId="7072CBAD"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w:t>
      </w:r>
    </w:p>
    <w:p w14:paraId="7EFCAA19"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Potvrdenie o tom, že žiak má špeciálne výchovno-vzdelávacie potreby vydáva podľa kompetencií školské zariadenie výchovného poradenstva a prevencie na základe odborného vyšetrenia. Žiak, ktorý má špeciálne výchovno-vzdelávacie potreby, musí mať vypracovaný individuálny výchovno-vzdelávací program. Individuálny výchovno-vzdelávací program vypracováva škola spoločne so školským zariadením výchovného poradenstva a prevencie podľa kompetencií.</w:t>
      </w:r>
    </w:p>
    <w:p w14:paraId="3E1683D5"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môže mať špeciálne výchovno-vzdelávacie potreby počas celého vzdelávacieho cyklu alebo len počas limitovaného obdobia, čo sa posudzuje na základe výsledkov odborného vyšetrenia školského zariadenia výchovnej prevencie a poradenstva.</w:t>
      </w:r>
    </w:p>
    <w:p w14:paraId="00CC5AE0"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Žiak so špeciálnymi výchovno-vzdelávacími potrebami, ktorý sa vzdeláva v bežnej triede, musí mať zabezpečené odborné personálne, materiálne, priestorové a organizačné podmienky v rozsahu a kvalite zodpovedajúcej jeho individuálnym potrebám.</w:t>
      </w:r>
    </w:p>
    <w:p w14:paraId="3AC6E458"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Riaditeľ školy je povinný pri výchove a vzdelávaní takéhoto žiaka zabezpečiť systematickú spoluprácu školy so školským zariadením výchovného poradenstva a prevencie. Škola podľa potreby spolupracuje so špeciálnou školou.</w:t>
      </w:r>
    </w:p>
    <w:p w14:paraId="7B32DACF"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14:paraId="69013082"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obsahuje:</w:t>
      </w:r>
    </w:p>
    <w:p w14:paraId="6DAEC8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 základné informácie o žiakovi a vplyve jeho diagnózy na výchovno-vzdelávací proces,</w:t>
      </w:r>
    </w:p>
    <w:p w14:paraId="653DE9A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požiadavky na úpravu prostredia školy a triedy,</w:t>
      </w:r>
    </w:p>
    <w:p w14:paraId="133A60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modifikáciu učebného plánu a učebných osnov;</w:t>
      </w:r>
    </w:p>
    <w:p w14:paraId="4181A4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aplikáciu špeciálnych vzdelávacích postupov,</w:t>
      </w:r>
    </w:p>
    <w:p w14:paraId="259B831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špecifické postupy hodnotenia učebných výsledkov žiaka,</w:t>
      </w:r>
    </w:p>
    <w:p w14:paraId="5A01F66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špecifiká organizácie a foriem vzdelávania,</w:t>
      </w:r>
    </w:p>
    <w:p w14:paraId="1856CBD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požiadavky na zabezpečenie kompenzačných pomôcok a špeciálnych učebných pomôcok,</w:t>
      </w:r>
    </w:p>
    <w:p w14:paraId="54D62189"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Všetky špecifické úpravy sa vypracovávajú v individuálnom rozsahu a kvalite tak, aby zodpovedali špeciálnym výchovno-vzdelávacím potrebám konkrétneho žiaka. Individuálny výchovno-vzdelávací program vypracováva triedny učiteľ v spolupráci so špeciálnym pedagógom, prípadne ďalšími zainteresovanými odbornými pracovníkmi podľa potreby.</w:t>
      </w:r>
    </w:p>
    <w:p w14:paraId="35D17457"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w:t>
      </w:r>
      <w:r w:rsidRPr="00632BEB">
        <w:rPr>
          <w:rFonts w:ascii="Arial" w:eastAsia="Times New Roman" w:hAnsi="Arial" w:cs="Arial"/>
          <w:i/>
          <w:iCs/>
          <w:sz w:val="24"/>
          <w:szCs w:val="24"/>
          <w:lang w:val="sk-SK" w:eastAsia="sk-SK"/>
        </w:rPr>
        <w:t xml:space="preserve">Úpravu učebných osnov konkrétneho predmetu. </w:t>
      </w:r>
      <w:r w:rsidRPr="00632BEB">
        <w:rPr>
          <w:rFonts w:ascii="Arial" w:eastAsia="Times New Roman" w:hAnsi="Arial" w:cs="Arial"/>
          <w:sz w:val="24"/>
          <w:szCs w:val="24"/>
          <w:lang w:val="sk-SK" w:eastAsia="sk-SK"/>
        </w:rPr>
        <w:t>Jedná sa o úpravu obsahu vzdelávania žiaka, t. j. vychádza sa z učebných osnov predmetu.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 prípadne potrebuje iné úpravy. Individuálny výchovno-vzdelávací program sa v priebehu školského roka môže upravovať a doplňovať podľa aktuálnych špeciálnych výchovno-vzdelávacích potrieb žiaka. Zmeny je potrebné konzultovať so všetkými zainteresovanými odborníkmi a oboznámiť s nimi zákonného zástupcu žiaka.</w:t>
      </w:r>
    </w:p>
    <w:p w14:paraId="3F68F2D7" w14:textId="77777777" w:rsidR="00632BEB" w:rsidRPr="00632BEB" w:rsidRDefault="00632BEB" w:rsidP="00632BEB">
      <w:pPr>
        <w:spacing w:before="100" w:beforeAutospacing="1" w:after="100" w:afterAutospacing="1"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Individuálny výchovno-vzdelávací program podpisuje riaditeľ školy, triedny učiteľ a zákonný zástupca žiaka.</w:t>
      </w:r>
    </w:p>
    <w:p w14:paraId="3838F5A7" w14:textId="1EDCE6F4"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Naša škola v školskom roku 202</w:t>
      </w:r>
      <w:r w:rsidR="002B1E15">
        <w:rPr>
          <w:rFonts w:ascii="Arial" w:eastAsia="Times New Roman" w:hAnsi="Arial" w:cs="Arial"/>
          <w:sz w:val="24"/>
          <w:szCs w:val="24"/>
          <w:lang w:val="sk-SK" w:eastAsia="sk-SK"/>
        </w:rPr>
        <w:t>1</w:t>
      </w:r>
      <w:r w:rsidRPr="00632BEB">
        <w:rPr>
          <w:rFonts w:ascii="Arial" w:eastAsia="Times New Roman" w:hAnsi="Arial" w:cs="Arial"/>
          <w:sz w:val="24"/>
          <w:szCs w:val="24"/>
          <w:lang w:val="sk-SK" w:eastAsia="sk-SK"/>
        </w:rPr>
        <w:t>/202</w:t>
      </w:r>
      <w:r w:rsidR="002B1E15">
        <w:rPr>
          <w:rFonts w:ascii="Arial" w:eastAsia="Times New Roman" w:hAnsi="Arial" w:cs="Arial"/>
          <w:sz w:val="24"/>
          <w:szCs w:val="24"/>
          <w:lang w:val="sk-SK" w:eastAsia="sk-SK"/>
        </w:rPr>
        <w:t>2</w:t>
      </w:r>
      <w:r w:rsidRPr="00632BEB">
        <w:rPr>
          <w:rFonts w:ascii="Arial" w:eastAsia="Times New Roman" w:hAnsi="Arial" w:cs="Arial"/>
          <w:sz w:val="24"/>
          <w:szCs w:val="24"/>
          <w:lang w:val="sk-SK" w:eastAsia="sk-SK"/>
        </w:rPr>
        <w:t xml:space="preserve"> má</w:t>
      </w:r>
      <w:r w:rsidR="002B1E15">
        <w:rPr>
          <w:rFonts w:ascii="Arial" w:eastAsia="Times New Roman" w:hAnsi="Arial" w:cs="Arial"/>
          <w:sz w:val="24"/>
          <w:szCs w:val="24"/>
          <w:lang w:val="sk-SK" w:eastAsia="sk-SK"/>
        </w:rPr>
        <w:t xml:space="preserve"> 2</w:t>
      </w:r>
      <w:r w:rsidRPr="00632BEB">
        <w:rPr>
          <w:rFonts w:ascii="Arial" w:eastAsia="Times New Roman" w:hAnsi="Arial" w:cs="Arial"/>
          <w:sz w:val="24"/>
          <w:szCs w:val="24"/>
          <w:lang w:val="sk-SK" w:eastAsia="sk-SK"/>
        </w:rPr>
        <w:t xml:space="preserve"> začlenených žiakov so špeciálnymi výchovno-vzdelávacími potrebami</w:t>
      </w:r>
      <w:r w:rsidR="008F7F1C">
        <w:rPr>
          <w:rFonts w:ascii="Arial" w:eastAsia="Times New Roman" w:hAnsi="Arial" w:cs="Arial"/>
          <w:sz w:val="24"/>
          <w:szCs w:val="24"/>
          <w:lang w:val="sk-SK" w:eastAsia="sk-SK"/>
        </w:rPr>
        <w:t xml:space="preserve"> - VPU</w:t>
      </w:r>
    </w:p>
    <w:p w14:paraId="7C34CF7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107491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má bezbariérový prístup len do budovy školy, na poschodia už nie.</w:t>
      </w:r>
    </w:p>
    <w:p w14:paraId="5F8AE65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B4922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05761C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34F862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CDB7FF5" w14:textId="01E434D8" w:rsidR="00632BEB" w:rsidRDefault="00632BEB" w:rsidP="00632BEB">
      <w:pPr>
        <w:spacing w:after="0" w:line="240" w:lineRule="auto"/>
        <w:jc w:val="both"/>
        <w:rPr>
          <w:rFonts w:ascii="Arial" w:eastAsia="Times New Roman" w:hAnsi="Arial" w:cs="Arial"/>
          <w:b/>
          <w:sz w:val="24"/>
          <w:szCs w:val="24"/>
          <w:u w:val="single"/>
          <w:lang w:val="sk-SK" w:eastAsia="sk-SK"/>
        </w:rPr>
      </w:pPr>
    </w:p>
    <w:p w14:paraId="2ACBF32C" w14:textId="6D3CBB5F" w:rsidR="002B1E15" w:rsidRDefault="002B1E15" w:rsidP="00632BEB">
      <w:pPr>
        <w:spacing w:after="0" w:line="240" w:lineRule="auto"/>
        <w:jc w:val="both"/>
        <w:rPr>
          <w:rFonts w:ascii="Arial" w:eastAsia="Times New Roman" w:hAnsi="Arial" w:cs="Arial"/>
          <w:b/>
          <w:sz w:val="24"/>
          <w:szCs w:val="24"/>
          <w:u w:val="single"/>
          <w:lang w:val="sk-SK" w:eastAsia="sk-SK"/>
        </w:rPr>
      </w:pPr>
    </w:p>
    <w:p w14:paraId="4DED1AEE"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7BC8AD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B102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B0A6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FE8D6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82B04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CB29A0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6. Organizácia prijímacieho konania </w:t>
      </w:r>
    </w:p>
    <w:p w14:paraId="0ACB8B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DA27E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Prijímacia skúška pozostáva z overenia vedomostí z predmetov potrebných na zvládnutie štúdia na gymnáziu. Predmety z ktorých pozostáva prijímacie konanie na prijímacích skúškach, určí ministerstvo školstva s prihliadnutím na návrhy riaditeľov stredných škôl tak, aby boli pre jednotlivé odbory vzdelávania rovnaké; zverejnia ich do 15. októbra.  Riaditeľ  školy po prerokovaní v pedagogickej rade školy a v rade školy predloží najneskôr do 15. júna návrh na počet tried prvého ročníka pre prijímacie konanie v nasledujúcom školskom roku zriaďovateľovi školy.  Riaditeľ strednej školy po prerokovaní v pedagogickej rade školy, po vyjadrení rady školy a so súhlasom zriaďovateľa určí počet žiakov, ktorých možno prijať do tried prvého ročníka a termíny konania prijímacích skúšok. Tieto údaje zverejní do 31. marca. Riaditeľ  školy po prerokovaní v pedagogickej rade školy určí formu prijímacej skúšky, jej obsah a rozsah podľa vzdelávacích štandardov štátneho vzdelávacieho programu odboru vzdelávanie v základnej škole, určí jednotné kritériá na úspešné vykonanie skúšky a ostatné podmienky prijatia na štúdium pre oba termíny prijímacieho konania . Riaditeľ  školy môže po prerokovaní v pedagogickej rade školy určiť kritériá na prijatie uchádzačov bez prijímacej skúšky alebo jej časti, ak tento zákon neustanovuje inak.  </w:t>
      </w:r>
    </w:p>
    <w:p w14:paraId="1DE4ECA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7257B442" w14:textId="77777777" w:rsidR="00632BEB" w:rsidRPr="00632BEB" w:rsidRDefault="00632BEB" w:rsidP="00632BEB">
      <w:pPr>
        <w:spacing w:after="0" w:line="240" w:lineRule="auto"/>
        <w:jc w:val="both"/>
        <w:rPr>
          <w:rFonts w:ascii="Arial" w:eastAsia="Times New Roman" w:hAnsi="Arial" w:cs="Arial"/>
          <w:bCs/>
          <w:sz w:val="24"/>
          <w:szCs w:val="24"/>
          <w:u w:val="single"/>
          <w:lang w:val="sk-SK" w:eastAsia="sk-SK"/>
        </w:rPr>
      </w:pPr>
      <w:r w:rsidRPr="00632BEB">
        <w:rPr>
          <w:rFonts w:ascii="Arial" w:eastAsia="Times New Roman" w:hAnsi="Arial" w:cs="Arial"/>
          <w:bCs/>
          <w:sz w:val="24"/>
          <w:szCs w:val="24"/>
          <w:u w:val="single"/>
          <w:lang w:val="sk-SK" w:eastAsia="sk-SK"/>
        </w:rPr>
        <w:t>Prijímacia skúška:</w:t>
      </w:r>
    </w:p>
    <w:p w14:paraId="29AB2FE7"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bCs/>
          <w:sz w:val="24"/>
          <w:szCs w:val="24"/>
          <w:lang w:val="sk-SK" w:eastAsia="sk-SK"/>
        </w:rPr>
        <w:t xml:space="preserve">Pri prijímacích skúškach sa riadime zákonom č. 245/2008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výchove a vzdelávaní (školský zákon) a o zmene a doplnení niektorých zákonov v znení neskorších predpisov, zákonom č. 184/2009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odbornom vzdelávaní a príprave a o zmene a doplnení niektorých zákonov v znení neskorších predpisov a vyhláškou MŠ SR č. 282/2009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o stredných školách v znení neskorších predpisov, zákonom 464/2013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xml:space="preserve">., ktorým sa mení a dopĺňa zákon č. 245/2008 </w:t>
      </w:r>
      <w:proofErr w:type="spellStart"/>
      <w:r w:rsidRPr="00632BEB">
        <w:rPr>
          <w:rFonts w:ascii="Arial" w:eastAsia="Times New Roman" w:hAnsi="Arial" w:cs="Arial"/>
          <w:bCs/>
          <w:sz w:val="24"/>
          <w:szCs w:val="24"/>
          <w:lang w:val="sk-SK" w:eastAsia="sk-SK"/>
        </w:rPr>
        <w:t>Z.z</w:t>
      </w:r>
      <w:proofErr w:type="spellEnd"/>
      <w:r w:rsidRPr="00632BEB">
        <w:rPr>
          <w:rFonts w:ascii="Arial" w:eastAsia="Times New Roman" w:hAnsi="Arial" w:cs="Arial"/>
          <w:bCs/>
          <w:sz w:val="24"/>
          <w:szCs w:val="24"/>
          <w:lang w:val="sk-SK" w:eastAsia="sk-SK"/>
        </w:rPr>
        <w:t>. o výchove a vzdelávaní (školský zákon).</w:t>
      </w:r>
    </w:p>
    <w:p w14:paraId="2759885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Prijímacie skúšky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 Riaditeľ  školy po prerokovaní v pedagogickej rade školy rozhodne o tom, či sa na škole vykonajú prijímacie skúšky v ďalšom termíne na nenaplnený počet miest pre žiakov, ktorých možno prijať do tried prvého ročníka. Toto rozhodnutie zverejní najneskôr do 6. júna. Prijímacia skúška sa koná v treťom úplnom júnovom týždni v utorok a z organizačných dôvodov sa môže skončiť v stredu.  Uchádzačovi, ktorý sa zo závažných dôvodov nemôže zúčastniť na prijímacej skúške v riadnych termínoch, určí riaditeľ  školy náhradný termín najneskôr v poslednom týždni augusta. Dôvod neúčasti na prijímacej skúške oznámi uchádzač alebo zákonný zástupca maloletého uchádzača riaditeľovi  školy najneskôr v deň konania prijímacej skúšky. Riaditeľ strednej školy v takom prípade rezervuje miesto v počte žiakov, ktorých prijíma do prvého ročníka.  Výsledky prijímacej skúšky do prvého ročníka strednej školy platia len v školskom roku, pre ktorý sa skúška vykonala. </w:t>
      </w:r>
    </w:p>
    <w:p w14:paraId="30D10A4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Predpokladom prijatia na vzdelávanie do štvorročného vzdelávacieho programu je získanie nižšieho stredného vzdelania a splnenie podmienky prijímacieho konania. Podmienkou prijatia uchádzača je, že uchádzač nie je žiakom inej strednej školy. </w:t>
      </w:r>
    </w:p>
    <w:p w14:paraId="5E847CB1"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
    <w:p w14:paraId="1BB07AE7" w14:textId="77777777" w:rsidR="00632BEB" w:rsidRPr="00632BEB" w:rsidRDefault="00632BEB" w:rsidP="00632BEB">
      <w:pPr>
        <w:spacing w:after="0" w:line="240" w:lineRule="auto"/>
        <w:jc w:val="both"/>
        <w:rPr>
          <w:rFonts w:ascii="Arial" w:eastAsia="Times New Roman" w:hAnsi="Arial" w:cs="Arial"/>
          <w:b/>
          <w:bCs/>
          <w:lang w:val="sk-SK" w:eastAsia="sk-SK"/>
        </w:rPr>
      </w:pPr>
      <w:r w:rsidRPr="00632BEB">
        <w:rPr>
          <w:rFonts w:ascii="Arial" w:eastAsia="Times New Roman" w:hAnsi="Arial" w:cs="Arial"/>
          <w:bCs/>
          <w:sz w:val="24"/>
          <w:szCs w:val="24"/>
          <w:lang w:val="sk-SK" w:eastAsia="sk-SK"/>
        </w:rPr>
        <w:t>Uchádzač, ktorý v celoslovenskom testovaní žiakov 9. ročníka ZŠ dosiahol v každom predmete úspešnosť najmenej 90 % - je prijatý bez prijímacej skúšky.</w:t>
      </w:r>
    </w:p>
    <w:p w14:paraId="5C67B945"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lastRenderedPageBreak/>
        <w:t xml:space="preserve">Ostatní uchádzači robia prijímacie skúšky z predmetov </w:t>
      </w:r>
    </w:p>
    <w:p w14:paraId="123B859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 maďarský jazyk a literatúra, slovenský jazyk a slovenská literatúra a matematika – trieda s vyučovacím jazykom maďarským</w:t>
      </w:r>
    </w:p>
    <w:p w14:paraId="1081304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 slovenský jazyk a literatúra, matematika – trieda s vyučovacím jazykom slovenským</w:t>
      </w:r>
    </w:p>
    <w:p w14:paraId="4724CFC8"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okrem toho body získajú za prospech na základnej škole (koncoročný priemer v 8. ročníku a polročný priemer v 9. ročníku), za výsledky celoslovenského testovania žiakov a za dosiahnuté úspechy na postupových súťažiach a olympiádach.</w:t>
      </w:r>
    </w:p>
    <w:p w14:paraId="6A43FEE6"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Pre žiakov so zdravotným znevýhodnením sa forma prijímacích skúšok určí s prihliadnutím na druh ich zdravotného znevýhodnenia.</w:t>
      </w:r>
    </w:p>
    <w:p w14:paraId="4D96B63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Žiak, resp. jeho zákonný zástupca je povinný spolu s prihláškou doručiť na strednú školu dokumentáciu o zdravotnom znevýhodnení.</w:t>
      </w:r>
    </w:p>
    <w:p w14:paraId="29D83A36"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Max. počet bodov za písomné prijímacie skúšky z jednotlivých predmetov:</w:t>
      </w:r>
    </w:p>
    <w:p w14:paraId="673DFD3C"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trieda s VJM:</w:t>
      </w:r>
    </w:p>
    <w:p w14:paraId="5028DBE9"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Maďarský jazyk a literatúra: 10</w:t>
      </w:r>
    </w:p>
    <w:p w14:paraId="4A894FD0"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Slovenský jazyk a slovenská literatúra: 10</w:t>
      </w:r>
    </w:p>
    <w:p w14:paraId="10C7B40F"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Matematika: 10</w:t>
      </w:r>
    </w:p>
    <w:p w14:paraId="5853609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11AD631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trieda s VJS:</w:t>
      </w:r>
    </w:p>
    <w:p w14:paraId="43BF21D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Slovenský jazyk a literatúra : 15</w:t>
      </w:r>
    </w:p>
    <w:p w14:paraId="16828064"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Matematika: 15</w:t>
      </w:r>
    </w:p>
    <w:p w14:paraId="278427CA"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r w:rsidRPr="00632BEB">
        <w:rPr>
          <w:rFonts w:ascii="Arial" w:eastAsia="Times New Roman" w:hAnsi="Arial" w:cs="Arial"/>
          <w:bCs/>
          <w:sz w:val="24"/>
          <w:szCs w:val="24"/>
          <w:lang w:val="sk-SK" w:eastAsia="sk-SK"/>
        </w:rPr>
        <w:t>Študijné výsledky:</w:t>
      </w:r>
    </w:p>
    <w:p w14:paraId="13F73159" w14:textId="77777777" w:rsidR="00632BEB" w:rsidRPr="00632BEB" w:rsidRDefault="00632BEB" w:rsidP="002B1E15">
      <w:pPr>
        <w:spacing w:before="100" w:beforeAutospacing="1" w:after="0" w:line="240" w:lineRule="auto"/>
        <w:ind w:left="-567" w:right="-851"/>
        <w:rPr>
          <w:rFonts w:ascii="Arial" w:eastAsia="Times New Roman" w:hAnsi="Arial" w:cs="Arial"/>
          <w:bCs/>
          <w:lang w:val="sk-SK" w:eastAsia="sk-SK"/>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30"/>
      </w:tblGrid>
      <w:tr w:rsidR="00632BEB" w:rsidRPr="00632BEB" w14:paraId="7E013364" w14:textId="77777777" w:rsidTr="002B1E15">
        <w:tc>
          <w:tcPr>
            <w:tcW w:w="2694" w:type="dxa"/>
            <w:vAlign w:val="center"/>
          </w:tcPr>
          <w:p w14:paraId="0D2CE952"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proofErr w:type="spellStart"/>
            <w:r w:rsidRPr="00632BEB">
              <w:rPr>
                <w:rFonts w:ascii="Arial" w:eastAsia="Times New Roman" w:hAnsi="Arial" w:cs="Arial"/>
                <w:lang w:eastAsia="sk-SK"/>
              </w:rPr>
              <w:t>Priemer</w:t>
            </w:r>
            <w:proofErr w:type="spellEnd"/>
          </w:p>
        </w:tc>
        <w:tc>
          <w:tcPr>
            <w:tcW w:w="2330" w:type="dxa"/>
            <w:vAlign w:val="center"/>
          </w:tcPr>
          <w:p w14:paraId="0EFF94EE"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Body</w:t>
            </w:r>
          </w:p>
        </w:tc>
      </w:tr>
      <w:tr w:rsidR="00632BEB" w:rsidRPr="00632BEB" w14:paraId="67FE4467" w14:textId="77777777" w:rsidTr="002B1E15">
        <w:tc>
          <w:tcPr>
            <w:tcW w:w="2694" w:type="dxa"/>
            <w:vAlign w:val="center"/>
          </w:tcPr>
          <w:p w14:paraId="0F1D87B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1,00 – 1,5</w:t>
            </w:r>
          </w:p>
        </w:tc>
        <w:tc>
          <w:tcPr>
            <w:tcW w:w="2330" w:type="dxa"/>
            <w:vAlign w:val="center"/>
          </w:tcPr>
          <w:p w14:paraId="7AECC2E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w:t>
            </w:r>
          </w:p>
        </w:tc>
      </w:tr>
      <w:tr w:rsidR="00632BEB" w:rsidRPr="00632BEB" w14:paraId="3042E7D3" w14:textId="77777777" w:rsidTr="002B1E15">
        <w:tc>
          <w:tcPr>
            <w:tcW w:w="2694" w:type="dxa"/>
            <w:vAlign w:val="center"/>
          </w:tcPr>
          <w:p w14:paraId="209302A7"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1,51 – 2,0</w:t>
            </w:r>
          </w:p>
        </w:tc>
        <w:tc>
          <w:tcPr>
            <w:tcW w:w="2330" w:type="dxa"/>
            <w:vAlign w:val="center"/>
          </w:tcPr>
          <w:p w14:paraId="42D9955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9</w:t>
            </w:r>
          </w:p>
        </w:tc>
      </w:tr>
      <w:tr w:rsidR="00632BEB" w:rsidRPr="00632BEB" w14:paraId="390BB45F" w14:textId="77777777" w:rsidTr="002B1E15">
        <w:tc>
          <w:tcPr>
            <w:tcW w:w="2694" w:type="dxa"/>
            <w:vAlign w:val="center"/>
          </w:tcPr>
          <w:p w14:paraId="11C44C7E"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2,01 – 2,5</w:t>
            </w:r>
          </w:p>
        </w:tc>
        <w:tc>
          <w:tcPr>
            <w:tcW w:w="2330" w:type="dxa"/>
            <w:vAlign w:val="center"/>
          </w:tcPr>
          <w:p w14:paraId="32B7322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w:t>
            </w:r>
          </w:p>
        </w:tc>
      </w:tr>
      <w:tr w:rsidR="00632BEB" w:rsidRPr="00632BEB" w14:paraId="543E5C60" w14:textId="77777777" w:rsidTr="002B1E15">
        <w:tc>
          <w:tcPr>
            <w:tcW w:w="2694" w:type="dxa"/>
            <w:vAlign w:val="center"/>
          </w:tcPr>
          <w:p w14:paraId="11136ED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2,51 – 3,0</w:t>
            </w:r>
          </w:p>
        </w:tc>
        <w:tc>
          <w:tcPr>
            <w:tcW w:w="2330" w:type="dxa"/>
            <w:vAlign w:val="center"/>
          </w:tcPr>
          <w:p w14:paraId="318EF44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w:t>
            </w:r>
          </w:p>
        </w:tc>
      </w:tr>
      <w:tr w:rsidR="00632BEB" w:rsidRPr="00632BEB" w14:paraId="6FE612CE" w14:textId="77777777" w:rsidTr="002B1E15">
        <w:tc>
          <w:tcPr>
            <w:tcW w:w="2694" w:type="dxa"/>
            <w:vAlign w:val="center"/>
          </w:tcPr>
          <w:p w14:paraId="776AB02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3,01 -</w:t>
            </w:r>
          </w:p>
        </w:tc>
        <w:tc>
          <w:tcPr>
            <w:tcW w:w="2330" w:type="dxa"/>
            <w:vAlign w:val="center"/>
          </w:tcPr>
          <w:p w14:paraId="52F3D95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w:t>
            </w:r>
          </w:p>
        </w:tc>
      </w:tr>
    </w:tbl>
    <w:p w14:paraId="686C631E"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21236086"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653ABA5C"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190C58C8"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09B69FB7" w14:textId="77777777" w:rsidR="00632BEB" w:rsidRPr="00632BEB" w:rsidRDefault="00632BEB" w:rsidP="00632BEB">
      <w:pPr>
        <w:spacing w:after="0" w:line="240" w:lineRule="auto"/>
        <w:ind w:left="-567" w:right="-851"/>
        <w:jc w:val="both"/>
        <w:rPr>
          <w:rFonts w:ascii="Arial" w:eastAsia="Times New Roman" w:hAnsi="Arial" w:cs="Arial"/>
          <w:lang w:eastAsia="sk-SK"/>
        </w:rPr>
      </w:pPr>
      <w:proofErr w:type="spellStart"/>
      <w:r w:rsidRPr="00632BEB">
        <w:rPr>
          <w:rFonts w:ascii="Arial" w:eastAsia="Times New Roman" w:hAnsi="Arial" w:cs="Arial"/>
          <w:lang w:eastAsia="sk-SK"/>
        </w:rPr>
        <w:t>Celoslovenské</w:t>
      </w:r>
      <w:proofErr w:type="spellEnd"/>
      <w:r w:rsidRPr="00632BEB">
        <w:rPr>
          <w:rFonts w:ascii="Arial" w:eastAsia="Times New Roman" w:hAnsi="Arial" w:cs="Arial"/>
          <w:lang w:eastAsia="sk-SK"/>
        </w:rPr>
        <w:t xml:space="preserve"> </w:t>
      </w:r>
      <w:proofErr w:type="spellStart"/>
      <w:r w:rsidRPr="00632BEB">
        <w:rPr>
          <w:rFonts w:ascii="Arial" w:eastAsia="Times New Roman" w:hAnsi="Arial" w:cs="Arial"/>
          <w:lang w:eastAsia="sk-SK"/>
        </w:rPr>
        <w:t>testovanie</w:t>
      </w:r>
      <w:proofErr w:type="spellEnd"/>
      <w:r w:rsidRPr="00632BEB">
        <w:rPr>
          <w:rFonts w:ascii="Arial" w:eastAsia="Times New Roman" w:hAnsi="Arial" w:cs="Arial"/>
          <w:lang w:eastAsia="sk-SK"/>
        </w:rPr>
        <w:t>:</w:t>
      </w:r>
    </w:p>
    <w:p w14:paraId="3E19E5A7" w14:textId="77777777" w:rsidR="00632BEB" w:rsidRPr="00632BEB" w:rsidRDefault="00632BEB" w:rsidP="00632BEB">
      <w:pPr>
        <w:spacing w:after="0" w:line="240" w:lineRule="auto"/>
        <w:ind w:left="-567" w:right="-851"/>
        <w:jc w:val="both"/>
        <w:rPr>
          <w:rFonts w:ascii="Arial" w:eastAsia="Times New Roman" w:hAnsi="Arial" w:cs="Arial"/>
          <w:lang w:eastAsia="sk-SK"/>
        </w:rPr>
      </w:pPr>
    </w:p>
    <w:p w14:paraId="028C1E06" w14:textId="77777777" w:rsidR="00632BEB" w:rsidRPr="00632BEB" w:rsidRDefault="00632BEB" w:rsidP="00632BEB">
      <w:pPr>
        <w:spacing w:after="0" w:line="240" w:lineRule="auto"/>
        <w:ind w:left="-567" w:right="-851"/>
        <w:jc w:val="both"/>
        <w:rPr>
          <w:rFonts w:ascii="Arial" w:eastAsia="Times New Roman" w:hAnsi="Arial" w:cs="Arial"/>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632BEB" w:rsidRPr="00632BEB" w14:paraId="7D858C00" w14:textId="77777777" w:rsidTr="002B1E15">
        <w:tc>
          <w:tcPr>
            <w:tcW w:w="1908" w:type="dxa"/>
            <w:vAlign w:val="center"/>
          </w:tcPr>
          <w:p w14:paraId="5468844D"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proofErr w:type="spellStart"/>
            <w:r w:rsidRPr="00632BEB">
              <w:rPr>
                <w:rFonts w:ascii="Arial" w:eastAsia="Times New Roman" w:hAnsi="Arial" w:cs="Arial"/>
                <w:lang w:eastAsia="sk-SK"/>
              </w:rPr>
              <w:t>Percentá</w:t>
            </w:r>
            <w:proofErr w:type="spellEnd"/>
          </w:p>
        </w:tc>
        <w:tc>
          <w:tcPr>
            <w:tcW w:w="1980" w:type="dxa"/>
            <w:vAlign w:val="center"/>
          </w:tcPr>
          <w:p w14:paraId="48A859B0"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Body</w:t>
            </w:r>
          </w:p>
        </w:tc>
      </w:tr>
      <w:tr w:rsidR="00632BEB" w:rsidRPr="00632BEB" w14:paraId="2954C5DB" w14:textId="77777777" w:rsidTr="002B1E15">
        <w:tc>
          <w:tcPr>
            <w:tcW w:w="1908" w:type="dxa"/>
            <w:vAlign w:val="center"/>
          </w:tcPr>
          <w:p w14:paraId="0758DEC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100 - 90</w:t>
            </w:r>
          </w:p>
        </w:tc>
        <w:tc>
          <w:tcPr>
            <w:tcW w:w="1980" w:type="dxa"/>
            <w:vAlign w:val="center"/>
          </w:tcPr>
          <w:p w14:paraId="7766443D"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10</w:t>
            </w:r>
          </w:p>
        </w:tc>
      </w:tr>
      <w:tr w:rsidR="00632BEB" w:rsidRPr="00632BEB" w14:paraId="6FE3BB55" w14:textId="77777777" w:rsidTr="002B1E15">
        <w:tc>
          <w:tcPr>
            <w:tcW w:w="1908" w:type="dxa"/>
            <w:vAlign w:val="center"/>
          </w:tcPr>
          <w:p w14:paraId="34373967"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89 - 79</w:t>
            </w:r>
          </w:p>
        </w:tc>
        <w:tc>
          <w:tcPr>
            <w:tcW w:w="1980" w:type="dxa"/>
            <w:vAlign w:val="center"/>
          </w:tcPr>
          <w:p w14:paraId="45A1EBE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9</w:t>
            </w:r>
          </w:p>
        </w:tc>
      </w:tr>
      <w:tr w:rsidR="00632BEB" w:rsidRPr="00632BEB" w14:paraId="6833532D" w14:textId="77777777" w:rsidTr="002B1E15">
        <w:tc>
          <w:tcPr>
            <w:tcW w:w="1908" w:type="dxa"/>
            <w:vAlign w:val="center"/>
          </w:tcPr>
          <w:p w14:paraId="0E96917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78 - 68</w:t>
            </w:r>
          </w:p>
        </w:tc>
        <w:tc>
          <w:tcPr>
            <w:tcW w:w="1980" w:type="dxa"/>
            <w:vAlign w:val="center"/>
          </w:tcPr>
          <w:p w14:paraId="4158013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8</w:t>
            </w:r>
          </w:p>
        </w:tc>
      </w:tr>
      <w:tr w:rsidR="00632BEB" w:rsidRPr="00632BEB" w14:paraId="6AAFE8A8" w14:textId="77777777" w:rsidTr="002B1E15">
        <w:tc>
          <w:tcPr>
            <w:tcW w:w="1908" w:type="dxa"/>
            <w:vAlign w:val="center"/>
          </w:tcPr>
          <w:p w14:paraId="140AC80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67 - 57</w:t>
            </w:r>
          </w:p>
        </w:tc>
        <w:tc>
          <w:tcPr>
            <w:tcW w:w="1980" w:type="dxa"/>
            <w:vAlign w:val="center"/>
          </w:tcPr>
          <w:p w14:paraId="7CA896D8"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7</w:t>
            </w:r>
          </w:p>
        </w:tc>
      </w:tr>
      <w:tr w:rsidR="00632BEB" w:rsidRPr="00632BEB" w14:paraId="3FBF7571" w14:textId="77777777" w:rsidTr="002B1E15">
        <w:tc>
          <w:tcPr>
            <w:tcW w:w="1908" w:type="dxa"/>
            <w:vAlign w:val="center"/>
          </w:tcPr>
          <w:p w14:paraId="797D6F89"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56 - 46</w:t>
            </w:r>
          </w:p>
        </w:tc>
        <w:tc>
          <w:tcPr>
            <w:tcW w:w="1980" w:type="dxa"/>
            <w:vAlign w:val="center"/>
          </w:tcPr>
          <w:p w14:paraId="5C2CDA4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6</w:t>
            </w:r>
          </w:p>
        </w:tc>
      </w:tr>
      <w:tr w:rsidR="00632BEB" w:rsidRPr="00632BEB" w14:paraId="6B9E5111" w14:textId="77777777" w:rsidTr="002B1E15">
        <w:tc>
          <w:tcPr>
            <w:tcW w:w="1908" w:type="dxa"/>
            <w:vAlign w:val="center"/>
          </w:tcPr>
          <w:p w14:paraId="2F09561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45 - 35</w:t>
            </w:r>
          </w:p>
        </w:tc>
        <w:tc>
          <w:tcPr>
            <w:tcW w:w="1980" w:type="dxa"/>
            <w:vAlign w:val="center"/>
          </w:tcPr>
          <w:p w14:paraId="14390C6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5</w:t>
            </w:r>
          </w:p>
        </w:tc>
      </w:tr>
      <w:tr w:rsidR="00632BEB" w:rsidRPr="00632BEB" w14:paraId="715046B3" w14:textId="77777777" w:rsidTr="002B1E15">
        <w:tc>
          <w:tcPr>
            <w:tcW w:w="1908" w:type="dxa"/>
            <w:vAlign w:val="center"/>
          </w:tcPr>
          <w:p w14:paraId="3398DE1B"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34 - 24</w:t>
            </w:r>
          </w:p>
        </w:tc>
        <w:tc>
          <w:tcPr>
            <w:tcW w:w="1980" w:type="dxa"/>
            <w:vAlign w:val="center"/>
          </w:tcPr>
          <w:p w14:paraId="0A8D7F10"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4</w:t>
            </w:r>
          </w:p>
        </w:tc>
      </w:tr>
      <w:tr w:rsidR="00632BEB" w:rsidRPr="00632BEB" w14:paraId="2F48A51A" w14:textId="77777777" w:rsidTr="002B1E15">
        <w:tc>
          <w:tcPr>
            <w:tcW w:w="1908" w:type="dxa"/>
            <w:vAlign w:val="center"/>
          </w:tcPr>
          <w:p w14:paraId="2FB54294"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23 - 13</w:t>
            </w:r>
          </w:p>
        </w:tc>
        <w:tc>
          <w:tcPr>
            <w:tcW w:w="1980" w:type="dxa"/>
            <w:vAlign w:val="center"/>
          </w:tcPr>
          <w:p w14:paraId="57C803DA"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3</w:t>
            </w:r>
          </w:p>
        </w:tc>
      </w:tr>
      <w:tr w:rsidR="00632BEB" w:rsidRPr="00632BEB" w14:paraId="12FC3850" w14:textId="77777777" w:rsidTr="002B1E15">
        <w:tc>
          <w:tcPr>
            <w:tcW w:w="1908" w:type="dxa"/>
            <w:vAlign w:val="center"/>
          </w:tcPr>
          <w:p w14:paraId="10F2A74C"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12 - 2</w:t>
            </w:r>
          </w:p>
        </w:tc>
        <w:tc>
          <w:tcPr>
            <w:tcW w:w="1980" w:type="dxa"/>
            <w:vAlign w:val="center"/>
          </w:tcPr>
          <w:p w14:paraId="4808C1B6"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2</w:t>
            </w:r>
          </w:p>
        </w:tc>
      </w:tr>
      <w:tr w:rsidR="00632BEB" w:rsidRPr="00632BEB" w14:paraId="322D67E4" w14:textId="77777777" w:rsidTr="002B1E15">
        <w:tc>
          <w:tcPr>
            <w:tcW w:w="1908" w:type="dxa"/>
            <w:vAlign w:val="center"/>
          </w:tcPr>
          <w:p w14:paraId="71091CB1"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w:t>
            </w:r>
          </w:p>
        </w:tc>
        <w:tc>
          <w:tcPr>
            <w:tcW w:w="1980" w:type="dxa"/>
            <w:vAlign w:val="center"/>
          </w:tcPr>
          <w:p w14:paraId="059EA505" w14:textId="77777777" w:rsidR="00632BEB" w:rsidRPr="00632BEB" w:rsidRDefault="00632BEB" w:rsidP="002B1E15">
            <w:pPr>
              <w:spacing w:after="0" w:line="240" w:lineRule="auto"/>
              <w:ind w:left="-567" w:right="-851"/>
              <w:jc w:val="center"/>
              <w:rPr>
                <w:rFonts w:ascii="Arial" w:eastAsia="Times New Roman" w:hAnsi="Arial" w:cs="Arial"/>
                <w:sz w:val="24"/>
                <w:szCs w:val="24"/>
                <w:lang w:eastAsia="sk-SK"/>
              </w:rPr>
            </w:pPr>
            <w:r w:rsidRPr="00632BEB">
              <w:rPr>
                <w:rFonts w:ascii="Arial" w:eastAsia="Times New Roman" w:hAnsi="Arial" w:cs="Arial"/>
                <w:lang w:eastAsia="sk-SK"/>
              </w:rPr>
              <w:t>1</w:t>
            </w:r>
          </w:p>
        </w:tc>
      </w:tr>
    </w:tbl>
    <w:p w14:paraId="12F75CB7" w14:textId="77777777" w:rsidR="00632BEB" w:rsidRPr="00632BEB" w:rsidRDefault="00632BEB" w:rsidP="00632BEB">
      <w:pPr>
        <w:spacing w:after="0" w:line="240" w:lineRule="auto"/>
        <w:ind w:left="-567" w:right="-851"/>
        <w:jc w:val="both"/>
        <w:rPr>
          <w:rFonts w:ascii="Arial" w:eastAsia="Times New Roman" w:hAnsi="Arial" w:cs="Arial"/>
          <w:b/>
          <w:lang w:eastAsia="sk-SK"/>
        </w:rPr>
      </w:pPr>
    </w:p>
    <w:p w14:paraId="4DADBF02" w14:textId="77777777" w:rsidR="002B1E15" w:rsidRDefault="002B1E15" w:rsidP="00632BEB">
      <w:pPr>
        <w:spacing w:after="0" w:line="240" w:lineRule="auto"/>
        <w:ind w:left="-567" w:right="-851"/>
        <w:rPr>
          <w:rFonts w:ascii="Arial" w:eastAsia="Times New Roman" w:hAnsi="Arial" w:cs="Arial"/>
          <w:lang w:eastAsia="sk-SK"/>
        </w:rPr>
      </w:pPr>
    </w:p>
    <w:p w14:paraId="2649195E" w14:textId="77777777" w:rsidR="002B1E15" w:rsidRDefault="002B1E15" w:rsidP="00632BEB">
      <w:pPr>
        <w:spacing w:after="0" w:line="240" w:lineRule="auto"/>
        <w:ind w:left="-567" w:right="-851"/>
        <w:rPr>
          <w:rFonts w:ascii="Arial" w:eastAsia="Times New Roman" w:hAnsi="Arial" w:cs="Arial"/>
          <w:lang w:eastAsia="sk-SK"/>
        </w:rPr>
      </w:pPr>
    </w:p>
    <w:p w14:paraId="1F49C6DD" w14:textId="77777777" w:rsidR="002B1E15" w:rsidRDefault="002B1E15" w:rsidP="00632BEB">
      <w:pPr>
        <w:spacing w:after="0" w:line="240" w:lineRule="auto"/>
        <w:ind w:left="-567" w:right="-851"/>
        <w:rPr>
          <w:rFonts w:ascii="Arial" w:eastAsia="Times New Roman" w:hAnsi="Arial" w:cs="Arial"/>
          <w:lang w:eastAsia="sk-SK"/>
        </w:rPr>
      </w:pPr>
    </w:p>
    <w:p w14:paraId="0BCC980C" w14:textId="77777777" w:rsidR="002B1E15" w:rsidRDefault="002B1E15" w:rsidP="00632BEB">
      <w:pPr>
        <w:spacing w:after="0" w:line="240" w:lineRule="auto"/>
        <w:ind w:left="-567" w:right="-851"/>
        <w:rPr>
          <w:rFonts w:ascii="Arial" w:eastAsia="Times New Roman" w:hAnsi="Arial" w:cs="Arial"/>
          <w:lang w:eastAsia="sk-SK"/>
        </w:rPr>
      </w:pPr>
    </w:p>
    <w:p w14:paraId="36AC8583" w14:textId="6C5ECC32" w:rsidR="00632BEB" w:rsidRPr="00632BEB" w:rsidRDefault="00632BEB" w:rsidP="00632BEB">
      <w:pPr>
        <w:spacing w:after="0" w:line="240" w:lineRule="auto"/>
        <w:ind w:left="-567" w:right="-851"/>
        <w:rPr>
          <w:rFonts w:ascii="Arial" w:eastAsia="Times New Roman" w:hAnsi="Arial" w:cs="Arial"/>
          <w:lang w:eastAsia="sk-SK"/>
        </w:rPr>
      </w:pPr>
      <w:proofErr w:type="spellStart"/>
      <w:r w:rsidRPr="00632BEB">
        <w:rPr>
          <w:rFonts w:ascii="Arial" w:eastAsia="Times New Roman" w:hAnsi="Arial" w:cs="Arial"/>
          <w:lang w:eastAsia="sk-SK"/>
        </w:rPr>
        <w:lastRenderedPageBreak/>
        <w:t>Súťaže</w:t>
      </w:r>
      <w:proofErr w:type="spellEnd"/>
      <w:r w:rsidRPr="00632BEB">
        <w:rPr>
          <w:rFonts w:ascii="Arial" w:eastAsia="Times New Roman" w:hAnsi="Arial" w:cs="Arial"/>
          <w:lang w:eastAsia="sk-SK"/>
        </w:rPr>
        <w:t>:</w:t>
      </w:r>
    </w:p>
    <w:p w14:paraId="138AD2CD" w14:textId="77777777" w:rsidR="00632BEB" w:rsidRPr="00632BEB" w:rsidRDefault="00632BEB" w:rsidP="00632BEB">
      <w:pPr>
        <w:spacing w:after="0" w:line="240" w:lineRule="auto"/>
        <w:ind w:left="-567" w:right="-851"/>
        <w:rPr>
          <w:rFonts w:ascii="Arial" w:eastAsia="Times New Roman" w:hAnsi="Arial" w:cs="Arial"/>
          <w:lang w:eastAsia="sk-SK"/>
        </w:rPr>
      </w:pPr>
    </w:p>
    <w:tbl>
      <w:tblPr>
        <w:tblStyle w:val="Mriekatabuky"/>
        <w:tblW w:w="0" w:type="auto"/>
        <w:tblLook w:val="04A0" w:firstRow="1" w:lastRow="0" w:firstColumn="1" w:lastColumn="0" w:noHBand="0" w:noVBand="1"/>
      </w:tblPr>
      <w:tblGrid>
        <w:gridCol w:w="1364"/>
        <w:gridCol w:w="1131"/>
        <w:gridCol w:w="1133"/>
        <w:gridCol w:w="1134"/>
        <w:gridCol w:w="1138"/>
        <w:gridCol w:w="729"/>
      </w:tblGrid>
      <w:tr w:rsidR="00632BEB" w:rsidRPr="00632BEB" w14:paraId="4DB715C2" w14:textId="77777777" w:rsidTr="00F74B66">
        <w:trPr>
          <w:gridAfter w:val="1"/>
          <w:wAfter w:w="729" w:type="dxa"/>
          <w:trHeight w:val="697"/>
        </w:trPr>
        <w:tc>
          <w:tcPr>
            <w:tcW w:w="1364" w:type="dxa"/>
            <w:vMerge w:val="restart"/>
          </w:tcPr>
          <w:p w14:paraId="4FC5BEA4" w14:textId="77777777" w:rsidR="00632BEB" w:rsidRPr="00632BEB" w:rsidRDefault="00632BEB" w:rsidP="00632BEB">
            <w:pPr>
              <w:ind w:left="-567" w:right="-851"/>
              <w:rPr>
                <w:rFonts w:ascii="Arial" w:eastAsia="Times New Roman" w:hAnsi="Arial" w:cs="Arial"/>
                <w:lang w:eastAsia="sk-SK"/>
              </w:rPr>
            </w:pPr>
          </w:p>
          <w:p w14:paraId="702F6DF2" w14:textId="77777777" w:rsidR="00632BEB" w:rsidRPr="00632BEB" w:rsidRDefault="00632BEB" w:rsidP="00632BEB">
            <w:pPr>
              <w:ind w:left="-567" w:right="-851"/>
              <w:rPr>
                <w:rFonts w:ascii="Arial" w:eastAsia="Times New Roman" w:hAnsi="Arial" w:cs="Arial"/>
                <w:lang w:eastAsia="sk-SK"/>
              </w:rPr>
            </w:pPr>
            <w:proofErr w:type="spellStart"/>
            <w:r w:rsidRPr="00632BEB">
              <w:rPr>
                <w:rFonts w:ascii="Arial" w:eastAsia="Times New Roman" w:hAnsi="Arial" w:cs="Arial"/>
                <w:lang w:eastAsia="sk-SK"/>
              </w:rPr>
              <w:t>Kolo</w:t>
            </w:r>
            <w:proofErr w:type="spellEnd"/>
          </w:p>
          <w:p w14:paraId="6699CAFB" w14:textId="77777777" w:rsidR="00632BEB" w:rsidRPr="00632BEB" w:rsidRDefault="00632BEB" w:rsidP="00632BEB">
            <w:pPr>
              <w:ind w:left="-567" w:right="-851"/>
              <w:rPr>
                <w:rFonts w:ascii="Arial" w:eastAsia="Times New Roman" w:hAnsi="Arial" w:cs="Arial"/>
                <w:lang w:eastAsia="sk-SK"/>
              </w:rPr>
            </w:pPr>
          </w:p>
        </w:tc>
        <w:tc>
          <w:tcPr>
            <w:tcW w:w="4536" w:type="dxa"/>
            <w:gridSpan w:val="4"/>
            <w:vAlign w:val="center"/>
          </w:tcPr>
          <w:p w14:paraId="350CF8F1" w14:textId="77777777" w:rsidR="00632BEB" w:rsidRPr="00632BEB" w:rsidRDefault="00632BEB" w:rsidP="00632BEB">
            <w:pPr>
              <w:spacing w:after="200" w:line="276" w:lineRule="auto"/>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Umiestnenie</w:t>
            </w:r>
            <w:proofErr w:type="spellEnd"/>
          </w:p>
        </w:tc>
      </w:tr>
      <w:tr w:rsidR="00632BEB" w:rsidRPr="00632BEB" w14:paraId="59EB96F1" w14:textId="77777777" w:rsidTr="00F74B66">
        <w:trPr>
          <w:trHeight w:val="360"/>
        </w:trPr>
        <w:tc>
          <w:tcPr>
            <w:tcW w:w="1364" w:type="dxa"/>
            <w:vMerge/>
          </w:tcPr>
          <w:p w14:paraId="03CA9603" w14:textId="77777777" w:rsidR="00632BEB" w:rsidRPr="00632BEB" w:rsidRDefault="00632BEB" w:rsidP="00632BEB">
            <w:pPr>
              <w:ind w:left="-567" w:right="-851"/>
              <w:rPr>
                <w:rFonts w:ascii="Arial" w:eastAsia="Times New Roman" w:hAnsi="Arial" w:cs="Arial"/>
                <w:lang w:eastAsia="sk-SK"/>
              </w:rPr>
            </w:pPr>
          </w:p>
        </w:tc>
        <w:tc>
          <w:tcPr>
            <w:tcW w:w="1131" w:type="dxa"/>
            <w:vAlign w:val="center"/>
          </w:tcPr>
          <w:p w14:paraId="0DE99F19"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w:t>
            </w:r>
          </w:p>
        </w:tc>
        <w:tc>
          <w:tcPr>
            <w:tcW w:w="1133" w:type="dxa"/>
            <w:vAlign w:val="center"/>
          </w:tcPr>
          <w:p w14:paraId="568949C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II.</w:t>
            </w:r>
          </w:p>
        </w:tc>
        <w:tc>
          <w:tcPr>
            <w:tcW w:w="1134" w:type="dxa"/>
            <w:vAlign w:val="center"/>
          </w:tcPr>
          <w:p w14:paraId="6BE09DB3"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III.</w:t>
            </w:r>
          </w:p>
        </w:tc>
        <w:tc>
          <w:tcPr>
            <w:tcW w:w="1138" w:type="dxa"/>
            <w:vAlign w:val="center"/>
          </w:tcPr>
          <w:p w14:paraId="230EDBA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IV.</w:t>
            </w:r>
          </w:p>
        </w:tc>
        <w:tc>
          <w:tcPr>
            <w:tcW w:w="729" w:type="dxa"/>
            <w:vMerge w:val="restart"/>
            <w:textDirection w:val="tbRl"/>
            <w:vAlign w:val="center"/>
          </w:tcPr>
          <w:p w14:paraId="0C0C9638"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Body</w:t>
            </w:r>
          </w:p>
        </w:tc>
      </w:tr>
      <w:tr w:rsidR="00632BEB" w:rsidRPr="00632BEB" w14:paraId="23F49FA5" w14:textId="77777777" w:rsidTr="00F74B66">
        <w:trPr>
          <w:trHeight w:val="625"/>
        </w:trPr>
        <w:tc>
          <w:tcPr>
            <w:tcW w:w="1364" w:type="dxa"/>
          </w:tcPr>
          <w:p w14:paraId="3E0A8905" w14:textId="77777777" w:rsidR="00632BEB" w:rsidRPr="00632BEB" w:rsidRDefault="00632BEB" w:rsidP="00632BEB">
            <w:pPr>
              <w:ind w:left="-567" w:right="-851"/>
              <w:jc w:val="center"/>
              <w:rPr>
                <w:rFonts w:ascii="Arial" w:eastAsia="Times New Roman" w:hAnsi="Arial" w:cs="Arial"/>
                <w:lang w:eastAsia="sk-SK"/>
              </w:rPr>
            </w:pPr>
          </w:p>
          <w:p w14:paraId="35376D1E"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Okresné</w:t>
            </w:r>
            <w:proofErr w:type="spellEnd"/>
          </w:p>
          <w:p w14:paraId="2A61EBBF"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099DBBAF"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4</w:t>
            </w:r>
          </w:p>
        </w:tc>
        <w:tc>
          <w:tcPr>
            <w:tcW w:w="1133" w:type="dxa"/>
            <w:vAlign w:val="center"/>
          </w:tcPr>
          <w:p w14:paraId="0335CC05"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3</w:t>
            </w:r>
          </w:p>
        </w:tc>
        <w:tc>
          <w:tcPr>
            <w:tcW w:w="1134" w:type="dxa"/>
            <w:vAlign w:val="center"/>
          </w:tcPr>
          <w:p w14:paraId="41E08C1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2</w:t>
            </w:r>
          </w:p>
        </w:tc>
        <w:tc>
          <w:tcPr>
            <w:tcW w:w="1138" w:type="dxa"/>
            <w:vAlign w:val="center"/>
          </w:tcPr>
          <w:p w14:paraId="5E6A677B"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1</w:t>
            </w:r>
          </w:p>
        </w:tc>
        <w:tc>
          <w:tcPr>
            <w:tcW w:w="729" w:type="dxa"/>
            <w:vMerge/>
          </w:tcPr>
          <w:p w14:paraId="3310BB77" w14:textId="77777777" w:rsidR="00632BEB" w:rsidRPr="00632BEB" w:rsidRDefault="00632BEB" w:rsidP="00632BEB">
            <w:pPr>
              <w:ind w:left="-567" w:right="-851"/>
              <w:rPr>
                <w:rFonts w:ascii="Arial" w:eastAsia="Times New Roman" w:hAnsi="Arial" w:cs="Arial"/>
                <w:lang w:eastAsia="sk-SK"/>
              </w:rPr>
            </w:pPr>
          </w:p>
        </w:tc>
      </w:tr>
      <w:tr w:rsidR="00632BEB" w:rsidRPr="00632BEB" w14:paraId="0AE61CE4" w14:textId="77777777" w:rsidTr="00F74B66">
        <w:tc>
          <w:tcPr>
            <w:tcW w:w="1364" w:type="dxa"/>
            <w:vAlign w:val="center"/>
          </w:tcPr>
          <w:p w14:paraId="7A9D477E" w14:textId="77777777" w:rsidR="00632BEB" w:rsidRPr="00632BEB" w:rsidRDefault="00632BEB" w:rsidP="00632BEB">
            <w:pPr>
              <w:ind w:left="-567" w:right="-851"/>
              <w:jc w:val="center"/>
              <w:rPr>
                <w:rFonts w:ascii="Arial" w:eastAsia="Times New Roman" w:hAnsi="Arial" w:cs="Arial"/>
                <w:lang w:eastAsia="sk-SK"/>
              </w:rPr>
            </w:pPr>
          </w:p>
          <w:p w14:paraId="7ECCA2B5"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Krajské</w:t>
            </w:r>
            <w:proofErr w:type="spellEnd"/>
          </w:p>
          <w:p w14:paraId="0B8AF65D"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6D1A03F5"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7</w:t>
            </w:r>
          </w:p>
        </w:tc>
        <w:tc>
          <w:tcPr>
            <w:tcW w:w="1133" w:type="dxa"/>
            <w:vAlign w:val="center"/>
          </w:tcPr>
          <w:p w14:paraId="1A16B45C"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6</w:t>
            </w:r>
          </w:p>
        </w:tc>
        <w:tc>
          <w:tcPr>
            <w:tcW w:w="1134" w:type="dxa"/>
            <w:vAlign w:val="center"/>
          </w:tcPr>
          <w:p w14:paraId="7411E5B1"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5</w:t>
            </w:r>
          </w:p>
        </w:tc>
        <w:tc>
          <w:tcPr>
            <w:tcW w:w="1138" w:type="dxa"/>
            <w:vAlign w:val="center"/>
          </w:tcPr>
          <w:p w14:paraId="6DA5A0F2"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4</w:t>
            </w:r>
          </w:p>
        </w:tc>
        <w:tc>
          <w:tcPr>
            <w:tcW w:w="729" w:type="dxa"/>
            <w:vMerge/>
          </w:tcPr>
          <w:p w14:paraId="061C689E" w14:textId="77777777" w:rsidR="00632BEB" w:rsidRPr="00632BEB" w:rsidRDefault="00632BEB" w:rsidP="00632BEB">
            <w:pPr>
              <w:ind w:left="-567" w:right="-851"/>
              <w:rPr>
                <w:rFonts w:ascii="Arial" w:eastAsia="Times New Roman" w:hAnsi="Arial" w:cs="Arial"/>
                <w:lang w:eastAsia="sk-SK"/>
              </w:rPr>
            </w:pPr>
          </w:p>
        </w:tc>
      </w:tr>
      <w:tr w:rsidR="00632BEB" w:rsidRPr="00632BEB" w14:paraId="0FA6555B" w14:textId="77777777" w:rsidTr="00F74B66">
        <w:tc>
          <w:tcPr>
            <w:tcW w:w="1364" w:type="dxa"/>
            <w:vAlign w:val="center"/>
          </w:tcPr>
          <w:p w14:paraId="38EEFFBD" w14:textId="77777777" w:rsidR="00632BEB" w:rsidRPr="00632BEB" w:rsidRDefault="00632BEB" w:rsidP="00632BEB">
            <w:pPr>
              <w:ind w:left="-567" w:right="-851"/>
              <w:jc w:val="center"/>
              <w:rPr>
                <w:rFonts w:ascii="Arial" w:eastAsia="Times New Roman" w:hAnsi="Arial" w:cs="Arial"/>
                <w:lang w:eastAsia="sk-SK"/>
              </w:rPr>
            </w:pPr>
          </w:p>
          <w:p w14:paraId="43D5D63E" w14:textId="77777777" w:rsidR="00632BEB" w:rsidRPr="00632BEB" w:rsidRDefault="00632BEB" w:rsidP="00632BEB">
            <w:pPr>
              <w:ind w:left="-567" w:right="-851"/>
              <w:jc w:val="center"/>
              <w:rPr>
                <w:rFonts w:ascii="Arial" w:eastAsia="Times New Roman" w:hAnsi="Arial" w:cs="Arial"/>
                <w:lang w:eastAsia="sk-SK"/>
              </w:rPr>
            </w:pPr>
            <w:proofErr w:type="spellStart"/>
            <w:r w:rsidRPr="00632BEB">
              <w:rPr>
                <w:rFonts w:ascii="Arial" w:eastAsia="Times New Roman" w:hAnsi="Arial" w:cs="Arial"/>
                <w:lang w:eastAsia="sk-SK"/>
              </w:rPr>
              <w:t>Celoštátne</w:t>
            </w:r>
            <w:proofErr w:type="spellEnd"/>
          </w:p>
          <w:p w14:paraId="7D88E787" w14:textId="77777777" w:rsidR="00632BEB" w:rsidRPr="00632BEB" w:rsidRDefault="00632BEB" w:rsidP="00632BEB">
            <w:pPr>
              <w:ind w:left="-567" w:right="-851"/>
              <w:jc w:val="center"/>
              <w:rPr>
                <w:rFonts w:ascii="Arial" w:eastAsia="Times New Roman" w:hAnsi="Arial" w:cs="Arial"/>
                <w:lang w:eastAsia="sk-SK"/>
              </w:rPr>
            </w:pPr>
          </w:p>
        </w:tc>
        <w:tc>
          <w:tcPr>
            <w:tcW w:w="1131" w:type="dxa"/>
            <w:vAlign w:val="center"/>
          </w:tcPr>
          <w:p w14:paraId="0827328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10</w:t>
            </w:r>
          </w:p>
        </w:tc>
        <w:tc>
          <w:tcPr>
            <w:tcW w:w="1133" w:type="dxa"/>
            <w:vAlign w:val="center"/>
          </w:tcPr>
          <w:p w14:paraId="62CA7B6C"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9</w:t>
            </w:r>
          </w:p>
        </w:tc>
        <w:tc>
          <w:tcPr>
            <w:tcW w:w="1134" w:type="dxa"/>
            <w:vAlign w:val="center"/>
          </w:tcPr>
          <w:p w14:paraId="0CEDCD48"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8</w:t>
            </w:r>
          </w:p>
        </w:tc>
        <w:tc>
          <w:tcPr>
            <w:tcW w:w="1138" w:type="dxa"/>
            <w:vAlign w:val="center"/>
          </w:tcPr>
          <w:p w14:paraId="19E8FDFA" w14:textId="77777777" w:rsidR="00632BEB" w:rsidRPr="00632BEB" w:rsidRDefault="00632BEB" w:rsidP="00632BEB">
            <w:pPr>
              <w:ind w:left="-567" w:right="-851"/>
              <w:jc w:val="center"/>
              <w:rPr>
                <w:rFonts w:ascii="Arial" w:eastAsia="Times New Roman" w:hAnsi="Arial" w:cs="Arial"/>
                <w:lang w:eastAsia="sk-SK"/>
              </w:rPr>
            </w:pPr>
            <w:r w:rsidRPr="00632BEB">
              <w:rPr>
                <w:rFonts w:ascii="Arial" w:eastAsia="Times New Roman" w:hAnsi="Arial" w:cs="Arial"/>
                <w:lang w:eastAsia="sk-SK"/>
              </w:rPr>
              <w:t>7</w:t>
            </w:r>
          </w:p>
        </w:tc>
        <w:tc>
          <w:tcPr>
            <w:tcW w:w="729" w:type="dxa"/>
            <w:vMerge/>
          </w:tcPr>
          <w:p w14:paraId="1A6429DA" w14:textId="77777777" w:rsidR="00632BEB" w:rsidRPr="00632BEB" w:rsidRDefault="00632BEB" w:rsidP="00632BEB">
            <w:pPr>
              <w:ind w:left="-567" w:right="-851"/>
              <w:rPr>
                <w:rFonts w:ascii="Arial" w:eastAsia="Times New Roman" w:hAnsi="Arial" w:cs="Arial"/>
                <w:lang w:eastAsia="sk-SK"/>
              </w:rPr>
            </w:pPr>
          </w:p>
        </w:tc>
      </w:tr>
    </w:tbl>
    <w:p w14:paraId="7B2550A2" w14:textId="77777777" w:rsidR="00632BEB" w:rsidRPr="00632BEB" w:rsidRDefault="00632BEB" w:rsidP="00632BEB">
      <w:pPr>
        <w:spacing w:after="0" w:line="240" w:lineRule="auto"/>
        <w:ind w:left="-567" w:right="-851"/>
        <w:rPr>
          <w:rFonts w:ascii="Arial" w:eastAsia="Times New Roman" w:hAnsi="Arial" w:cs="Arial"/>
          <w:lang w:eastAsia="sk-SK"/>
        </w:rPr>
      </w:pPr>
    </w:p>
    <w:p w14:paraId="6193491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 úspešné vykonanie prijímacej skúšky je potrebné dosiahnuť minimálny počet bodov: spolu 10 z profilových predmetov ( SJL, MJL, SJSL, MAT), pričom ani z jedného predmetu nemôže mať 0 bodov.</w:t>
      </w:r>
    </w:p>
    <w:p w14:paraId="6A68DD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4152D1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Predpokladom prijatia uchádzača  na vzdelávanie v našej škole je:</w:t>
      </w:r>
    </w:p>
    <w:p w14:paraId="4B6F030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splnil podmienky prijímacieho konania,</w:t>
      </w:r>
    </w:p>
    <w:p w14:paraId="7CD4D8B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získal nižšie stredné vzdelanie.</w:t>
      </w:r>
    </w:p>
    <w:p w14:paraId="0C8A0F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78A8E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Podmienkou prijatia uchádzača je, že nie je žiakom inej strednej školy.</w:t>
      </w:r>
    </w:p>
    <w:p w14:paraId="09979F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8DD74A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 prípade rovnosti bodov o poradí rozhodujú nasledovné kritériá v uvedenom poradí:</w:t>
      </w:r>
    </w:p>
    <w:p w14:paraId="02D0CC1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 Zmenená pracovná schopnosť</w:t>
      </w:r>
    </w:p>
    <w:p w14:paraId="1F32424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Lepší priemer z povinných predmetov v 8. a  9. ročníku ZŠ</w:t>
      </w:r>
    </w:p>
    <w:p w14:paraId="6625994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c) Vyšší počet bodov z PS – SJL, MJL</w:t>
      </w:r>
    </w:p>
    <w:p w14:paraId="4B7610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Ak sa žiak zo závažných dôvodov nedostaví na PS, zákonný zástupca je povinný túto skutočnosť oznámiť najneskôr do 8,00 v deň konania PS riaditeľovi SŠ.</w:t>
      </w:r>
    </w:p>
    <w:p w14:paraId="0B624647" w14:textId="77777777" w:rsidR="00632BEB" w:rsidRPr="00632BEB" w:rsidRDefault="00632BEB" w:rsidP="00632BEB">
      <w:pPr>
        <w:spacing w:after="0" w:line="240" w:lineRule="auto"/>
        <w:jc w:val="both"/>
        <w:rPr>
          <w:rFonts w:ascii="Arial" w:eastAsia="Times New Roman" w:hAnsi="Arial" w:cs="Arial"/>
          <w:bCs/>
          <w:sz w:val="24"/>
          <w:szCs w:val="24"/>
          <w:lang w:val="sk-SK" w:eastAsia="sk-SK"/>
        </w:rPr>
      </w:pPr>
    </w:p>
    <w:p w14:paraId="542EC93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Cs/>
          <w:sz w:val="24"/>
          <w:szCs w:val="24"/>
          <w:u w:val="single"/>
          <w:lang w:val="sk-SK" w:eastAsia="sk-SK"/>
        </w:rPr>
        <w:t>Rozhodovanie o prijatí:</w:t>
      </w:r>
    </w:p>
    <w:p w14:paraId="21EB12E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 prijatí uchádzača na strednú školu rozhodne riaditeľ školy na základe výsledkov prijímacieho konania. Prednostne prijme uchádzača, ktorý má zmenenú pracovnú schopnosť, pred uchádzačmi, ktorí rovnako vyhovujú kritériám prijímacieho konania. Pri rozhodovaní o prijatí zohľadní, že uchádzač je úspešným riešiteľom predmetovej olympiády alebo víťazom súťaže, ktorá súvisí s odborom vzdelávania, o ktorý sa uchádza, a na výsledky dosiahnuté v celoslovenskom testovaní žiakov deviatych ročníkov základných škôl.  Uchádzačovi, ktorý bol prijatý na štúdium, oznámi stredná škola termín, miesto a spôsob zápisu na štúdium spolu s doručením rozhodnutia o prijatí. </w:t>
      </w:r>
    </w:p>
    <w:p w14:paraId="52404D4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Organizácia a priebeh prijímacích skúšok prebieha v súlade so zákonom č. 245/2008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xml:space="preserve"> o výchove a vzdelávaní a o zmene a doplnení niektorých zákonov z 22.mája 2008</w:t>
      </w:r>
    </w:p>
    <w:p w14:paraId="07E098B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E4EB5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C991BE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8D1242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A6573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11FA01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AAC207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sz w:val="24"/>
          <w:szCs w:val="24"/>
          <w:u w:val="single"/>
          <w:lang w:val="sk-SK" w:eastAsia="sk-SK"/>
        </w:rPr>
        <w:lastRenderedPageBreak/>
        <w:t>7. Organizácia maturitnej skúšky</w:t>
      </w:r>
    </w:p>
    <w:p w14:paraId="18663B2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Maturitné skúšky na gymnáziu prebiehajú podľa zákona č. 245/2008 Z. z. o výchove a vzdelávaní (Školský zákon) a o zmene a doplnení niektorých zákonov v znení neskorších predpisov §§ 72 – 93 a vyhlášky MS SR č.. 318/2008 Z. z. o ukončovaní štúdia.</w:t>
      </w:r>
    </w:p>
    <w:p w14:paraId="24F7999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Maturitná skúška z jednotlivých predmetov môže pozostávať z externej časti a internej časti. Žiak môže vykonať internú časť maturitnej skúšky okrem jej písomnej formy, ak úspešne ukončil príslušný ročník štúdia vzdelávacieho programu študijného odboru a ak vykonal externú časť maturitnej skúšky a písomnú formu internej časti maturitnej skúšky. Žiak môže konať maturitnú skúšku len z vyučovacích predmetov okrem výchovných vyučovacích predmetov, najmä hudobná výchova, výtvarná výchova, etická výchova, uvedených v učebnom pláne školy, v ktorých sa vzdelával.  Maturitnú skúšku z cudzích jazykov vykoná žiak podľa úrovni jazykovej náročnosti Spoločného európskeho referenčného rámca. Od školského roka 2011/2012 žiaci gymnázií z cudzieho jazyka maturujú na úrovni B2.  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 </w:t>
      </w:r>
    </w:p>
    <w:p w14:paraId="49CCE517"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Externá časť a písomná forma internej časti prebieha podľa platných predpisov v celoštátne zadanom termíne. Na škole sú vymenovaní a vyškolení koordinátor, administrátori a pomocný dozor. Predsedu školskej maturitnej komisie a predsedov predmetových maturitných komisií vymenúva Odbor školstva OÚ Nitra. </w:t>
      </w:r>
    </w:p>
    <w:p w14:paraId="547D8104"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 obsahu citovaného zákona žiaci sú informovaní v septembri v rámci triednických hodín koordinátorom MS, rodičia na 1. schôdzi ZRPŠ v septembri, resp. v januári. </w:t>
      </w:r>
    </w:p>
    <w:p w14:paraId="6DCB523D"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posledného ročníka písomne sa prihlasujú na maturitné skúšky do 15. septembra príslušného školského roka, uvedením povinných a voliteľných predmetov, ich jednotlivých častí a ich úrovní, podľa ktorých chcú zložiť maturitné skúšky. </w:t>
      </w:r>
    </w:p>
    <w:p w14:paraId="2C1EDB8F"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v študijnom odbore s vyučovacím jazykom maďarským maturujú povinne: </w:t>
      </w:r>
    </w:p>
    <w:p w14:paraId="36D9B7EB"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maďarského jazyka a literatúry (EČ, PFIČ, ÚFIČ) </w:t>
      </w:r>
    </w:p>
    <w:p w14:paraId="59718A56"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zo slovenského jazyka a slovenskej literatúry (EČ, PFIČ, ÚFIČ) </w:t>
      </w:r>
    </w:p>
    <w:p w14:paraId="73D4E885"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cudzieho jazyka (AJ, NJ) (EČ, PFIČ, ÚFIČ) – úroveň B2 </w:t>
      </w:r>
    </w:p>
    <w:p w14:paraId="49E92A01"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voliteľného predmetu (z matematiky: EČ), u ostatných predmetov len ÚFIČ </w:t>
      </w:r>
    </w:p>
    <w:p w14:paraId="10FD5397"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Žiaci v študijnom odbore s vyučovacím jazykom slovenským maturujú povinne: </w:t>
      </w:r>
    </w:p>
    <w:p w14:paraId="617C788F"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zo slovenského jazyka a literatúry (EČ, PFIČ, ÚFIČ) </w:t>
      </w:r>
    </w:p>
    <w:p w14:paraId="7F29E255" w14:textId="77777777" w:rsidR="00632BEB" w:rsidRPr="00632BEB" w:rsidRDefault="00632BEB" w:rsidP="00632BEB">
      <w:pPr>
        <w:autoSpaceDE w:val="0"/>
        <w:autoSpaceDN w:val="0"/>
        <w:adjustRightInd w:val="0"/>
        <w:spacing w:after="13"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jedného cudzieho jazyka (AJ, NEJ, RUJ ) (EČ, PFIČ, ÚFIČ) – úroveň B2 </w:t>
      </w:r>
    </w:p>
    <w:p w14:paraId="04DCD5A9"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 z dvoch voliteľných predmetov (z matematiky: EČ), u ostatných predmetov len ÚFIČ </w:t>
      </w:r>
    </w:p>
    <w:p w14:paraId="26FD74C3"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p>
    <w:p w14:paraId="64751170"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Pri voľbe voliteľných predmetov žiaci majú na zreteli svoje ďalšie štúdia, väčšinou maturujú z tých voliteľných predmetov, z ktorých budú zložiť aj prijímacie skúšky na univerzitných inštitúciách. </w:t>
      </w:r>
    </w:p>
    <w:p w14:paraId="7A2AE328" w14:textId="77777777" w:rsidR="00632BEB" w:rsidRPr="00632BEB" w:rsidRDefault="00632BEB" w:rsidP="00632BEB">
      <w:pPr>
        <w:autoSpaceDE w:val="0"/>
        <w:autoSpaceDN w:val="0"/>
        <w:adjustRightInd w:val="0"/>
        <w:spacing w:after="0" w:line="240" w:lineRule="auto"/>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Externá časť maturitnej skúšky a písomná forma internej časti maturitnej skúšky sa uskutoční v predmetoch: </w:t>
      </w:r>
    </w:p>
    <w:p w14:paraId="5A595DD5"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a) maďarský jazyk a literatúra</w:t>
      </w:r>
    </w:p>
    <w:p w14:paraId="3171883A"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b) slovenský jazyk a slovenská literatúra </w:t>
      </w:r>
    </w:p>
    <w:p w14:paraId="6B83D65C"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c) slovenský jazyk a literatúra</w:t>
      </w:r>
    </w:p>
    <w:p w14:paraId="3BC37797"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d) anglický jazyk</w:t>
      </w:r>
    </w:p>
    <w:p w14:paraId="54CFB28C"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lastRenderedPageBreak/>
        <w:t>e) nemecký jazyk</w:t>
      </w:r>
    </w:p>
    <w:p w14:paraId="3F0184C5"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f) ruský jazyk </w:t>
      </w:r>
    </w:p>
    <w:p w14:paraId="384F4039"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r w:rsidRPr="00632BEB">
        <w:rPr>
          <w:rFonts w:ascii="Arial" w:eastAsia="Calibri" w:hAnsi="Arial" w:cs="Arial"/>
          <w:sz w:val="24"/>
          <w:szCs w:val="24"/>
          <w:lang w:val="sk-SK"/>
        </w:rPr>
        <w:t>g) matematika – len externá časť</w:t>
      </w:r>
    </w:p>
    <w:p w14:paraId="535FAF8F"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p>
    <w:p w14:paraId="18DEED86" w14:textId="77777777" w:rsidR="00632BEB" w:rsidRPr="00632BEB" w:rsidRDefault="00632BEB" w:rsidP="00632BEB">
      <w:pPr>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w:t>
      </w:r>
    </w:p>
    <w:p w14:paraId="3B4AE8B9" w14:textId="77777777" w:rsidR="00632BEB" w:rsidRPr="00632BEB" w:rsidRDefault="00632BEB" w:rsidP="00632BEB">
      <w:pPr>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EČ a PFIČ – dĺžka trvania</w:t>
      </w:r>
    </w:p>
    <w:tbl>
      <w:tblPr>
        <w:tblStyle w:val="Mriekatabuky"/>
        <w:tblW w:w="0" w:type="auto"/>
        <w:tblLook w:val="04A0" w:firstRow="1" w:lastRow="0" w:firstColumn="1" w:lastColumn="0" w:noHBand="0" w:noVBand="1"/>
      </w:tblPr>
      <w:tblGrid>
        <w:gridCol w:w="2272"/>
        <w:gridCol w:w="2269"/>
        <w:gridCol w:w="2259"/>
        <w:gridCol w:w="2262"/>
      </w:tblGrid>
      <w:tr w:rsidR="00632BEB" w:rsidRPr="00632BEB" w14:paraId="00930C76" w14:textId="77777777" w:rsidTr="00F74B66">
        <w:trPr>
          <w:trHeight w:val="454"/>
        </w:trPr>
        <w:tc>
          <w:tcPr>
            <w:tcW w:w="2303" w:type="dxa"/>
            <w:vAlign w:val="center"/>
          </w:tcPr>
          <w:p w14:paraId="43CEE024"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Predmet</w:t>
            </w:r>
          </w:p>
        </w:tc>
        <w:tc>
          <w:tcPr>
            <w:tcW w:w="2303" w:type="dxa"/>
            <w:vAlign w:val="center"/>
          </w:tcPr>
          <w:p w14:paraId="7279A43C"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Úroveň</w:t>
            </w:r>
          </w:p>
        </w:tc>
        <w:tc>
          <w:tcPr>
            <w:tcW w:w="2303" w:type="dxa"/>
            <w:vAlign w:val="center"/>
          </w:tcPr>
          <w:p w14:paraId="3F9E85DC"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EČ MS</w:t>
            </w:r>
          </w:p>
        </w:tc>
        <w:tc>
          <w:tcPr>
            <w:tcW w:w="2303" w:type="dxa"/>
            <w:vAlign w:val="center"/>
          </w:tcPr>
          <w:p w14:paraId="3F8230B3"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PFIČ MS</w:t>
            </w:r>
          </w:p>
        </w:tc>
      </w:tr>
      <w:tr w:rsidR="00632BEB" w:rsidRPr="00632BEB" w14:paraId="1B66480B" w14:textId="77777777" w:rsidTr="00F74B66">
        <w:trPr>
          <w:trHeight w:val="454"/>
        </w:trPr>
        <w:tc>
          <w:tcPr>
            <w:tcW w:w="2303" w:type="dxa"/>
            <w:vAlign w:val="center"/>
          </w:tcPr>
          <w:p w14:paraId="2451BEA5"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MJL</w:t>
            </w:r>
          </w:p>
        </w:tc>
        <w:tc>
          <w:tcPr>
            <w:tcW w:w="2303" w:type="dxa"/>
            <w:vAlign w:val="center"/>
          </w:tcPr>
          <w:p w14:paraId="6F0B871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284BAB0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79ED3063"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r>
      <w:tr w:rsidR="00632BEB" w:rsidRPr="00632BEB" w14:paraId="04C9077A" w14:textId="77777777" w:rsidTr="00F74B66">
        <w:trPr>
          <w:trHeight w:val="454"/>
        </w:trPr>
        <w:tc>
          <w:tcPr>
            <w:tcW w:w="2303" w:type="dxa"/>
            <w:vAlign w:val="center"/>
          </w:tcPr>
          <w:p w14:paraId="3DE68E0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SJSL</w:t>
            </w:r>
          </w:p>
        </w:tc>
        <w:tc>
          <w:tcPr>
            <w:tcW w:w="2303" w:type="dxa"/>
            <w:vAlign w:val="center"/>
          </w:tcPr>
          <w:p w14:paraId="50E4BAE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71E30782"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2DA3ED08"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90</w:t>
            </w:r>
          </w:p>
        </w:tc>
      </w:tr>
      <w:tr w:rsidR="00632BEB" w:rsidRPr="00632BEB" w14:paraId="68BC94B3" w14:textId="77777777" w:rsidTr="00F74B66">
        <w:trPr>
          <w:trHeight w:val="454"/>
        </w:trPr>
        <w:tc>
          <w:tcPr>
            <w:tcW w:w="2303" w:type="dxa"/>
            <w:vAlign w:val="center"/>
          </w:tcPr>
          <w:p w14:paraId="2F30964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SJL</w:t>
            </w:r>
          </w:p>
        </w:tc>
        <w:tc>
          <w:tcPr>
            <w:tcW w:w="2303" w:type="dxa"/>
            <w:vAlign w:val="center"/>
          </w:tcPr>
          <w:p w14:paraId="76031702"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6F969E6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100</w:t>
            </w:r>
          </w:p>
        </w:tc>
        <w:tc>
          <w:tcPr>
            <w:tcW w:w="2303" w:type="dxa"/>
            <w:vAlign w:val="center"/>
          </w:tcPr>
          <w:p w14:paraId="00481790"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r>
      <w:tr w:rsidR="00632BEB" w:rsidRPr="00632BEB" w14:paraId="18FA069C" w14:textId="77777777" w:rsidTr="00F74B66">
        <w:trPr>
          <w:trHeight w:val="454"/>
        </w:trPr>
        <w:tc>
          <w:tcPr>
            <w:tcW w:w="2303" w:type="dxa"/>
            <w:vAlign w:val="center"/>
          </w:tcPr>
          <w:p w14:paraId="25A1895F"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ANJ</w:t>
            </w:r>
          </w:p>
        </w:tc>
        <w:tc>
          <w:tcPr>
            <w:tcW w:w="2303" w:type="dxa"/>
            <w:vAlign w:val="center"/>
          </w:tcPr>
          <w:p w14:paraId="411FCA6B"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B2</w:t>
            </w:r>
          </w:p>
        </w:tc>
        <w:tc>
          <w:tcPr>
            <w:tcW w:w="2303" w:type="dxa"/>
            <w:vAlign w:val="center"/>
          </w:tcPr>
          <w:p w14:paraId="7BA53A9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120</w:t>
            </w:r>
          </w:p>
        </w:tc>
        <w:tc>
          <w:tcPr>
            <w:tcW w:w="2303" w:type="dxa"/>
            <w:vAlign w:val="center"/>
          </w:tcPr>
          <w:p w14:paraId="0CC5BD40"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60</w:t>
            </w:r>
          </w:p>
        </w:tc>
      </w:tr>
      <w:tr w:rsidR="00632BEB" w:rsidRPr="00632BEB" w14:paraId="32D523A1" w14:textId="77777777" w:rsidTr="00F74B66">
        <w:trPr>
          <w:trHeight w:val="454"/>
        </w:trPr>
        <w:tc>
          <w:tcPr>
            <w:tcW w:w="2303" w:type="dxa"/>
            <w:vAlign w:val="center"/>
          </w:tcPr>
          <w:p w14:paraId="4ADC57A7"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MAT</w:t>
            </w:r>
          </w:p>
        </w:tc>
        <w:tc>
          <w:tcPr>
            <w:tcW w:w="2303" w:type="dxa"/>
            <w:vAlign w:val="center"/>
          </w:tcPr>
          <w:p w14:paraId="021B785D"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c>
          <w:tcPr>
            <w:tcW w:w="2303" w:type="dxa"/>
            <w:vAlign w:val="center"/>
          </w:tcPr>
          <w:p w14:paraId="72E54154"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150</w:t>
            </w:r>
          </w:p>
        </w:tc>
        <w:tc>
          <w:tcPr>
            <w:tcW w:w="2303" w:type="dxa"/>
            <w:vAlign w:val="center"/>
          </w:tcPr>
          <w:p w14:paraId="60082089" w14:textId="77777777" w:rsidR="00632BEB" w:rsidRPr="00632BEB" w:rsidRDefault="00632BEB" w:rsidP="00632BEB">
            <w:pPr>
              <w:jc w:val="center"/>
              <w:rPr>
                <w:rFonts w:ascii="Arial" w:eastAsia="Calibri" w:hAnsi="Arial" w:cs="Arial"/>
                <w:b/>
                <w:bCs/>
                <w:lang w:val="sk-SK"/>
              </w:rPr>
            </w:pPr>
            <w:r w:rsidRPr="00632BEB">
              <w:rPr>
                <w:rFonts w:ascii="Arial" w:eastAsia="Calibri" w:hAnsi="Arial" w:cs="Arial"/>
                <w:b/>
                <w:bCs/>
                <w:lang w:val="sk-SK"/>
              </w:rPr>
              <w:t>-</w:t>
            </w:r>
          </w:p>
        </w:tc>
      </w:tr>
    </w:tbl>
    <w:p w14:paraId="35C494A1" w14:textId="77777777" w:rsidR="00632BEB" w:rsidRPr="00632BEB" w:rsidRDefault="00632BEB" w:rsidP="00632BEB">
      <w:pPr>
        <w:autoSpaceDE w:val="0"/>
        <w:autoSpaceDN w:val="0"/>
        <w:adjustRightInd w:val="0"/>
        <w:spacing w:after="13" w:line="240" w:lineRule="auto"/>
        <w:jc w:val="both"/>
        <w:rPr>
          <w:rFonts w:ascii="Arial" w:eastAsia="Calibri" w:hAnsi="Arial" w:cs="Arial"/>
          <w:sz w:val="24"/>
          <w:szCs w:val="24"/>
          <w:lang w:val="sk-SK"/>
        </w:rPr>
      </w:pPr>
    </w:p>
    <w:p w14:paraId="5186C6B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A825FB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Calibri" w:hAnsi="Arial" w:cs="Arial"/>
          <w:sz w:val="24"/>
          <w:szCs w:val="24"/>
          <w:lang w:val="sk-SK"/>
        </w:rPr>
        <w:t>Náhradný termín externej časti a písomnej formy internej časti maturitnej skúšky určí MŠ SR a uskutoční sa v školách, ktoré určia krajské školské úrady. Termín konania ústnej formy internej časti maturitnej skúšky stanoví MŠ SR.</w:t>
      </w:r>
    </w:p>
    <w:p w14:paraId="369E54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Po vykonaní maturitných skúšok žiak dostane maturitné vysvedčenie aj s doložkou.</w:t>
      </w:r>
    </w:p>
    <w:p w14:paraId="731FA9F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Môže pokračovať v štúdiu na úrovni ISCED </w:t>
      </w:r>
      <w:smartTag w:uri="urn:schemas-microsoft-com:office:smarttags" w:element="metricconverter">
        <w:smartTagPr>
          <w:attr w:name="ProductID" w:val="5 A"/>
        </w:smartTagPr>
        <w:r w:rsidRPr="00632BEB">
          <w:rPr>
            <w:rFonts w:ascii="Arial" w:eastAsia="Times New Roman" w:hAnsi="Arial" w:cs="Arial"/>
            <w:sz w:val="24"/>
            <w:szCs w:val="24"/>
            <w:lang w:val="sk-SK" w:eastAsia="sk-SK"/>
          </w:rPr>
          <w:t>5 A</w:t>
        </w:r>
      </w:smartTag>
    </w:p>
    <w:p w14:paraId="20C7B69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8B51E5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75ACF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DBC79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78430C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51704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04E61E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0E1D7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8DAD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3C91F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B7CA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CD611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12188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642D75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4C139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97C8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F8238C" w14:textId="2701F927" w:rsidR="00632BEB" w:rsidRDefault="00632BEB" w:rsidP="00632BEB">
      <w:pPr>
        <w:spacing w:after="0" w:line="240" w:lineRule="auto"/>
        <w:jc w:val="both"/>
        <w:rPr>
          <w:rFonts w:ascii="Arial" w:eastAsia="Times New Roman" w:hAnsi="Arial" w:cs="Arial"/>
          <w:b/>
          <w:sz w:val="24"/>
          <w:szCs w:val="24"/>
          <w:u w:val="single"/>
          <w:lang w:val="sk-SK" w:eastAsia="sk-SK"/>
        </w:rPr>
      </w:pPr>
    </w:p>
    <w:p w14:paraId="11C01301" w14:textId="10A5CBEE" w:rsidR="002B1E15" w:rsidRDefault="002B1E15" w:rsidP="00632BEB">
      <w:pPr>
        <w:spacing w:after="0" w:line="240" w:lineRule="auto"/>
        <w:jc w:val="both"/>
        <w:rPr>
          <w:rFonts w:ascii="Arial" w:eastAsia="Times New Roman" w:hAnsi="Arial" w:cs="Arial"/>
          <w:b/>
          <w:sz w:val="24"/>
          <w:szCs w:val="24"/>
          <w:u w:val="single"/>
          <w:lang w:val="sk-SK" w:eastAsia="sk-SK"/>
        </w:rPr>
      </w:pPr>
    </w:p>
    <w:p w14:paraId="438D36A3" w14:textId="1B75E881" w:rsidR="002B1E15" w:rsidRDefault="002B1E15" w:rsidP="00632BEB">
      <w:pPr>
        <w:spacing w:after="0" w:line="240" w:lineRule="auto"/>
        <w:jc w:val="both"/>
        <w:rPr>
          <w:rFonts w:ascii="Arial" w:eastAsia="Times New Roman" w:hAnsi="Arial" w:cs="Arial"/>
          <w:b/>
          <w:sz w:val="24"/>
          <w:szCs w:val="24"/>
          <w:u w:val="single"/>
          <w:lang w:val="sk-SK" w:eastAsia="sk-SK"/>
        </w:rPr>
      </w:pPr>
    </w:p>
    <w:p w14:paraId="156555D0"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09789D0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2C25D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B3F02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112C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F5B72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7FFCF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18EA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E6F94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8. Dlhodobé projekty </w:t>
      </w:r>
    </w:p>
    <w:p w14:paraId="35F5AE7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D32383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Každý rok sa zapájame do projektov s protidrogovou tematikou, najmä do výtvarných a literárnych súťaží.</w:t>
      </w:r>
    </w:p>
    <w:p w14:paraId="7AA33F9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Každoročne realizujeme rôzne dobročinné zbierky, do ktorých sa zapájajú žiaci a aj rodičia.</w:t>
      </w:r>
    </w:p>
    <w:p w14:paraId="63CA703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Každý rok usporiadame Európsky deň jazykov, na ktorý sme pozývali žiakov okolitých základných škôl.  V tomto projekte chceme pokračovať aj naďalej.  </w:t>
      </w:r>
    </w:p>
    <w:p w14:paraId="6841015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Projekt Premeny tradičnej školy na modernú v rámci operačného programu Vzdelávanie umožní na škole uskutočniť obsahovú prestavbu vzdelávania a s využitím inovovaných foriem a metód výučby pripraviť absolventa pre aktuálne a perspektívne potreby vedomostnej spoločnosti, ako aj pre jeho nadväzujúce vzdelávanie v systéme vysokých škôl a ďalšieho vzdelávania.</w:t>
      </w:r>
    </w:p>
    <w:p w14:paraId="20DC77D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4EF214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aktuálne prebiehajú projekty: </w:t>
      </w:r>
    </w:p>
    <w:p w14:paraId="24DD0314"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„Zvýšenie kvality vzdelávania na Gymnáziu J. A. Komenského v Želiezovciach</w:t>
      </w:r>
    </w:p>
    <w:p w14:paraId="4DCBDF0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r w:rsidRPr="00632BEB">
        <w:rPr>
          <w:rFonts w:ascii="Arial" w:eastAsia="Times New Roman" w:hAnsi="Arial" w:cs="Arial"/>
          <w:sz w:val="24"/>
          <w:szCs w:val="24"/>
          <w:lang w:val="sk-SK" w:eastAsia="sk-SK"/>
        </w:rPr>
        <w:tab/>
        <w:t>- „Kvalitné vzdelávanie otvára žiakom bránu do sveta práce“</w:t>
      </w:r>
    </w:p>
    <w:p w14:paraId="2137AAF8"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ECDL vzdelávanie – európsky vodičský preukaz na počítače</w:t>
      </w:r>
    </w:p>
    <w:p w14:paraId="6FA6B200"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Modernizácia vzdelávacieho systému na stredných školách  </w:t>
      </w:r>
    </w:p>
    <w:p w14:paraId="690795E5"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Baterky na správnom mieste</w:t>
      </w:r>
    </w:p>
    <w:p w14:paraId="630E619C"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Recyklohry</w:t>
      </w:r>
      <w:proofErr w:type="spellEnd"/>
      <w:r w:rsidRPr="00632BEB">
        <w:rPr>
          <w:rFonts w:ascii="Arial" w:eastAsia="Times New Roman" w:hAnsi="Arial" w:cs="Arial"/>
          <w:sz w:val="24"/>
          <w:szCs w:val="24"/>
          <w:lang w:val="sk-SK" w:eastAsia="sk-SK"/>
        </w:rPr>
        <w:t xml:space="preserve"> </w:t>
      </w:r>
    </w:p>
    <w:p w14:paraId="39C37B55" w14:textId="77777777" w:rsidR="00632BEB" w:rsidRPr="00632BEB" w:rsidRDefault="00632BEB" w:rsidP="00632BEB">
      <w:pPr>
        <w:spacing w:after="0" w:line="240" w:lineRule="auto"/>
        <w:ind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Červené stužky</w:t>
      </w:r>
    </w:p>
    <w:p w14:paraId="1B5F47AB" w14:textId="77777777" w:rsidR="00632BEB" w:rsidRPr="00632BEB" w:rsidRDefault="00632BEB" w:rsidP="00632BEB">
      <w:pPr>
        <w:spacing w:after="0" w:line="240" w:lineRule="auto"/>
        <w:ind w:left="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Hodina deťom</w:t>
      </w:r>
    </w:p>
    <w:p w14:paraId="314D3228" w14:textId="77777777" w:rsidR="00632BEB" w:rsidRPr="00632BEB" w:rsidRDefault="00632BEB" w:rsidP="00632BEB">
      <w:pPr>
        <w:spacing w:after="0" w:line="240" w:lineRule="auto"/>
        <w:ind w:left="720"/>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7989E37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9E97D7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D7F21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3B2B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06AF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74DD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71E2A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0FE9C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87F5A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EE794E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494E1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844D9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46003E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82ECB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C017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B64901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F88A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EC5A1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494FB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84092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5F152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BC1F2F" w14:textId="6B99C1D6" w:rsidR="00632BEB" w:rsidRDefault="00632BEB" w:rsidP="00632BEB">
      <w:pPr>
        <w:spacing w:after="0" w:line="240" w:lineRule="auto"/>
        <w:jc w:val="both"/>
        <w:rPr>
          <w:rFonts w:ascii="Arial" w:eastAsia="Times New Roman" w:hAnsi="Arial" w:cs="Arial"/>
          <w:b/>
          <w:sz w:val="24"/>
          <w:szCs w:val="24"/>
          <w:u w:val="single"/>
          <w:lang w:val="sk-SK" w:eastAsia="sk-SK"/>
        </w:rPr>
      </w:pPr>
    </w:p>
    <w:p w14:paraId="04AE0E34"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130544F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345B9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FAA030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843CBB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9. Spolupráca s rodičmi a inými subjektmi</w:t>
      </w:r>
    </w:p>
    <w:p w14:paraId="2BEBC61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F1BFFB5" w14:textId="2FB34A4E"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Spolupráca s rodičmi je veľmi dobrá, vedenie školy a pedagogický zbor úzko spolupracuje so ZRPŠ. Dvakrát ročne sa uskutočňujú generálne porady ZRPŠ, triednické pred každou klasifikačnou poradou a vždy podľa potreby. </w:t>
      </w:r>
      <w:proofErr w:type="spellStart"/>
      <w:r w:rsidRPr="00632BEB">
        <w:rPr>
          <w:rFonts w:ascii="Arial" w:eastAsia="Times New Roman" w:hAnsi="Arial" w:cs="Arial"/>
          <w:sz w:val="24"/>
          <w:szCs w:val="24"/>
          <w:lang w:val="sk-SK" w:eastAsia="sk-SK"/>
        </w:rPr>
        <w:t>Predsedk</w:t>
      </w:r>
      <w:r w:rsidR="008F7F1C">
        <w:rPr>
          <w:rFonts w:ascii="Arial" w:eastAsia="Times New Roman" w:hAnsi="Arial" w:cs="Arial"/>
          <w:sz w:val="24"/>
          <w:szCs w:val="24"/>
          <w:lang w:val="sk-SK" w:eastAsia="sk-SK"/>
        </w:rPr>
        <w:t>yňa</w:t>
      </w:r>
      <w:proofErr w:type="spellEnd"/>
      <w:r w:rsidRPr="00632BEB">
        <w:rPr>
          <w:rFonts w:ascii="Arial" w:eastAsia="Times New Roman" w:hAnsi="Arial" w:cs="Arial"/>
          <w:sz w:val="24"/>
          <w:szCs w:val="24"/>
          <w:lang w:val="sk-SK" w:eastAsia="sk-SK"/>
        </w:rPr>
        <w:t xml:space="preserve"> ZRPŠ </w:t>
      </w:r>
      <w:r w:rsidR="008F7F1C">
        <w:rPr>
          <w:rFonts w:ascii="Arial" w:eastAsia="Times New Roman" w:hAnsi="Arial" w:cs="Arial"/>
          <w:sz w:val="24"/>
          <w:szCs w:val="24"/>
          <w:lang w:val="sk-SK" w:eastAsia="sk-SK"/>
        </w:rPr>
        <w:t xml:space="preserve">Ing. </w:t>
      </w:r>
      <w:proofErr w:type="spellStart"/>
      <w:r w:rsidR="008F7F1C">
        <w:rPr>
          <w:rFonts w:ascii="Arial" w:eastAsia="Times New Roman" w:hAnsi="Arial" w:cs="Arial"/>
          <w:sz w:val="24"/>
          <w:szCs w:val="24"/>
          <w:lang w:val="sk-SK" w:eastAsia="sk-SK"/>
        </w:rPr>
        <w:t>arch</w:t>
      </w:r>
      <w:proofErr w:type="spellEnd"/>
      <w:r w:rsidR="008F7F1C">
        <w:rPr>
          <w:rFonts w:ascii="Arial" w:eastAsia="Times New Roman" w:hAnsi="Arial" w:cs="Arial"/>
          <w:sz w:val="24"/>
          <w:szCs w:val="24"/>
          <w:lang w:val="sk-SK" w:eastAsia="sk-SK"/>
        </w:rPr>
        <w:t xml:space="preserve"> </w:t>
      </w:r>
      <w:proofErr w:type="spellStart"/>
      <w:r w:rsidR="008F7F1C">
        <w:rPr>
          <w:rFonts w:ascii="Arial" w:eastAsia="Times New Roman" w:hAnsi="Arial" w:cs="Arial"/>
          <w:sz w:val="24"/>
          <w:szCs w:val="24"/>
          <w:lang w:val="sk-SK" w:eastAsia="sk-SK"/>
        </w:rPr>
        <w:t>Puksová</w:t>
      </w:r>
      <w:proofErr w:type="spellEnd"/>
      <w:r w:rsidR="008F7F1C">
        <w:rPr>
          <w:rFonts w:ascii="Arial" w:eastAsia="Times New Roman" w:hAnsi="Arial" w:cs="Arial"/>
          <w:sz w:val="24"/>
          <w:szCs w:val="24"/>
          <w:lang w:val="sk-SK" w:eastAsia="sk-SK"/>
        </w:rPr>
        <w:t xml:space="preserve"> Andrea</w:t>
      </w:r>
      <w:r w:rsidRPr="00632BEB">
        <w:rPr>
          <w:rFonts w:ascii="Arial" w:eastAsia="Times New Roman" w:hAnsi="Arial" w:cs="Arial"/>
          <w:sz w:val="24"/>
          <w:szCs w:val="24"/>
          <w:lang w:val="sk-SK" w:eastAsia="sk-SK"/>
        </w:rPr>
        <w:t>.</w:t>
      </w:r>
    </w:p>
    <w:p w14:paraId="402D8C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Spolupráca s rodičmi sa realizuje predovšetkým prostredníctvom triednych učiteľov,  výchovného poradcu, manažmentu školy a jednotlivých  vyučujúcich všeobecnovzdelávacích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 </w:t>
      </w:r>
    </w:p>
    <w:p w14:paraId="2E847F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 pravidelne informujeme o výsledkoch ich detí, k dispozícii majú aj elektronickú žiacku knižku. </w:t>
      </w:r>
    </w:p>
    <w:p w14:paraId="2C2C451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Rodičovská rada plní úlohu spätnej väzby, ich podnety na zlepšenie chodu školy nám môžu tlmočiť osobne, telefonicky a prostredníctvom zápisníc z triednych aktívov. </w:t>
      </w:r>
    </w:p>
    <w:p w14:paraId="396290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Rodičovská rada nám pomáha aj nákupom učebných pomôcok, odmeňovaním žiakov (napr. torta pre triedu za najlepší prospech a najlepšiu dochádzku), hradením cestovných nákladov za účasť na súťažiach. </w:t>
      </w:r>
    </w:p>
    <w:p w14:paraId="15427AA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Škola spolupracuje s mestskou knižnicou a kultúrnym centrom.</w:t>
      </w:r>
    </w:p>
    <w:p w14:paraId="3268EE4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Rada školy je zostavená v zmysle § 5 ods. 1 vyhlášky MŠ SR č. 291/2004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xml:space="preserve"> a zasadá štyrikrát ročne a podľa potreby. Má 11 členov v nasledujúcom zastúpení: 3 zástupcovia rodičov, 2 zástupcovia pedagogických zamestnancov, 1 zástupca nepedagogických zamestnancov, 1 zástupca žiakov, 4 zástupcovia zriaďovateľa.</w:t>
      </w:r>
    </w:p>
    <w:p w14:paraId="7E89F2C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D34C0F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BDAE45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76FB6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978CC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00EA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52608B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29FC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8C96D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27CC85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1F61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E155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8B4D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26D75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1F348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2E699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96BF0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2BF15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D7A45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C7E3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76A11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0FCEF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B84D0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937CCCF" w14:textId="77777777" w:rsidR="002B1E15" w:rsidRDefault="002B1E15" w:rsidP="00632BEB">
      <w:pPr>
        <w:spacing w:after="0" w:line="240" w:lineRule="auto"/>
        <w:jc w:val="both"/>
        <w:rPr>
          <w:rFonts w:ascii="Arial" w:eastAsia="Times New Roman" w:hAnsi="Arial" w:cs="Arial"/>
          <w:b/>
          <w:sz w:val="24"/>
          <w:szCs w:val="24"/>
          <w:u w:val="single"/>
          <w:lang w:val="sk-SK" w:eastAsia="sk-SK"/>
        </w:rPr>
      </w:pPr>
    </w:p>
    <w:p w14:paraId="7151AD1B" w14:textId="27E8635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10. Priestorové a materiálno–technické podmienky školy </w:t>
      </w:r>
    </w:p>
    <w:p w14:paraId="656ADE0A" w14:textId="77777777" w:rsidR="00632BEB" w:rsidRPr="00632BEB" w:rsidRDefault="00632BEB" w:rsidP="00632BEB">
      <w:pPr>
        <w:spacing w:after="0" w:line="240" w:lineRule="auto"/>
        <w:jc w:val="both"/>
        <w:rPr>
          <w:rFonts w:ascii="Arial" w:eastAsia="Times New Roman" w:hAnsi="Arial" w:cs="Arial"/>
          <w:b/>
          <w:bCs/>
          <w:sz w:val="24"/>
          <w:szCs w:val="24"/>
          <w:lang w:val="sk-SK" w:eastAsia="sk-SK"/>
        </w:rPr>
      </w:pPr>
    </w:p>
    <w:p w14:paraId="4FD521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Kapacita školy:</w:t>
      </w:r>
    </w:p>
    <w:p w14:paraId="3E83DB2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Školský manažment</w:t>
      </w:r>
      <w:r w:rsidRPr="00632BEB">
        <w:rPr>
          <w:rFonts w:ascii="Arial" w:eastAsia="Times New Roman" w:hAnsi="Arial" w:cs="Arial"/>
          <w:sz w:val="24"/>
          <w:szCs w:val="24"/>
          <w:lang w:val="sk-SK" w:eastAsia="sk-SK"/>
        </w:rPr>
        <w:t>:</w:t>
      </w:r>
    </w:p>
    <w:p w14:paraId="637ABD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kancelária riaditeľky školy  </w:t>
      </w:r>
    </w:p>
    <w:p w14:paraId="76C7DE3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kancelária pre sekretariát</w:t>
      </w:r>
    </w:p>
    <w:p w14:paraId="6CA58D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sociálne zariadenie</w:t>
      </w:r>
    </w:p>
    <w:p w14:paraId="26278D1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Pedagogickí  zamestnanci školy</w:t>
      </w:r>
      <w:r w:rsidRPr="00632BEB">
        <w:rPr>
          <w:rFonts w:ascii="Arial" w:eastAsia="Times New Roman" w:hAnsi="Arial" w:cs="Arial"/>
          <w:sz w:val="24"/>
          <w:szCs w:val="24"/>
          <w:lang w:val="sk-SK" w:eastAsia="sk-SK"/>
        </w:rPr>
        <w:t>:</w:t>
      </w:r>
    </w:p>
    <w:p w14:paraId="565B720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zborovňa </w:t>
      </w:r>
    </w:p>
    <w:p w14:paraId="0D337BB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sociálne zariadenie </w:t>
      </w:r>
    </w:p>
    <w:p w14:paraId="0B1E2C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Nepedagogickí zamestnanci školy</w:t>
      </w:r>
      <w:r w:rsidRPr="00632BEB">
        <w:rPr>
          <w:rFonts w:ascii="Arial" w:eastAsia="Times New Roman" w:hAnsi="Arial" w:cs="Arial"/>
          <w:sz w:val="24"/>
          <w:szCs w:val="24"/>
          <w:lang w:val="sk-SK" w:eastAsia="sk-SK"/>
        </w:rPr>
        <w:t>:</w:t>
      </w:r>
    </w:p>
    <w:p w14:paraId="1FA27D0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kancelária pre sekretariát a ekonómku školy</w:t>
      </w:r>
    </w:p>
    <w:p w14:paraId="37A2F79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Ďalšie priestory</w:t>
      </w:r>
      <w:r w:rsidRPr="00632BEB">
        <w:rPr>
          <w:rFonts w:ascii="Arial" w:eastAsia="Times New Roman" w:hAnsi="Arial" w:cs="Arial"/>
          <w:sz w:val="24"/>
          <w:szCs w:val="24"/>
          <w:lang w:val="sk-SK" w:eastAsia="sk-SK"/>
        </w:rPr>
        <w:t>:</w:t>
      </w:r>
    </w:p>
    <w:p w14:paraId="02004BD9" w14:textId="61F68E7D" w:rsidR="00632BEB" w:rsidRPr="00632BEB" w:rsidRDefault="008F7F1C"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2 registratúrne strediská</w:t>
      </w:r>
    </w:p>
    <w:p w14:paraId="606A72F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hygienické priestory </w:t>
      </w:r>
    </w:p>
    <w:p w14:paraId="6EC92AD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367EA63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roofErr w:type="spellStart"/>
      <w:r w:rsidRPr="00632BEB">
        <w:rPr>
          <w:rFonts w:ascii="Arial" w:eastAsia="Times New Roman" w:hAnsi="Arial" w:cs="Arial"/>
          <w:b/>
          <w:bCs/>
          <w:sz w:val="24"/>
          <w:szCs w:val="24"/>
          <w:lang w:val="sk-SK" w:eastAsia="sk-SK"/>
        </w:rPr>
        <w:t>Makrointeriéry</w:t>
      </w:r>
      <w:proofErr w:type="spellEnd"/>
      <w:r w:rsidRPr="00632BEB">
        <w:rPr>
          <w:rFonts w:ascii="Arial" w:eastAsia="Times New Roman" w:hAnsi="Arial" w:cs="Arial"/>
          <w:b/>
          <w:bCs/>
          <w:sz w:val="24"/>
          <w:szCs w:val="24"/>
          <w:lang w:val="sk-SK" w:eastAsia="sk-SK"/>
        </w:rPr>
        <w:t>:</w:t>
      </w:r>
    </w:p>
    <w:p w14:paraId="33BC94D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Školská budova</w:t>
      </w:r>
    </w:p>
    <w:p w14:paraId="64A66FF7" w14:textId="77777777" w:rsidR="00632BEB" w:rsidRPr="00632BEB" w:rsidRDefault="00632BEB" w:rsidP="00632BEB">
      <w:pPr>
        <w:spacing w:after="0" w:line="240" w:lineRule="auto"/>
        <w:jc w:val="both"/>
        <w:rPr>
          <w:rFonts w:ascii="Arial" w:eastAsia="Times New Roman" w:hAnsi="Arial" w:cs="Arial"/>
          <w:b/>
          <w:bCs/>
          <w:sz w:val="24"/>
          <w:szCs w:val="24"/>
          <w:lang w:val="sk-SK" w:eastAsia="sk-SK"/>
        </w:rPr>
      </w:pPr>
    </w:p>
    <w:p w14:paraId="6022469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Vyučovacie interiéry</w:t>
      </w:r>
    </w:p>
    <w:p w14:paraId="1DFB3CB1"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biológie</w:t>
      </w:r>
    </w:p>
    <w:p w14:paraId="4A54155C"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Odborná učebňa chémie </w:t>
      </w:r>
    </w:p>
    <w:p w14:paraId="16C45A11"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informatiky</w:t>
      </w:r>
    </w:p>
    <w:p w14:paraId="05C00A62"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fyziky</w:t>
      </w:r>
    </w:p>
    <w:p w14:paraId="335AFAA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Odborná učebňa „Virtuálny svet“</w:t>
      </w:r>
    </w:p>
    <w:p w14:paraId="444F13E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anglického jazyka </w:t>
      </w:r>
    </w:p>
    <w:p w14:paraId="28BBCEC7"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Učebňa slovenského jazyka</w:t>
      </w:r>
    </w:p>
    <w:p w14:paraId="47F868CE"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nemeckého jazyka </w:t>
      </w:r>
    </w:p>
    <w:p w14:paraId="1FD98FBD"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Učebňa maďarského jazyka, umenia a kultúry </w:t>
      </w:r>
    </w:p>
    <w:p w14:paraId="786C0486"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Učebňa matematiky</w:t>
      </w:r>
    </w:p>
    <w:p w14:paraId="62F671BA" w14:textId="77777777" w:rsidR="00632BEB" w:rsidRPr="00632BEB" w:rsidRDefault="00632BEB" w:rsidP="00632BEB">
      <w:pPr>
        <w:numPr>
          <w:ilvl w:val="0"/>
          <w:numId w:val="3"/>
        </w:num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Miestnosť pre </w:t>
      </w:r>
      <w:proofErr w:type="spellStart"/>
      <w:r w:rsidRPr="00632BEB">
        <w:rPr>
          <w:rFonts w:ascii="Arial" w:eastAsia="Times New Roman" w:hAnsi="Arial" w:cs="Arial"/>
          <w:sz w:val="24"/>
          <w:szCs w:val="24"/>
          <w:lang w:val="sk-SK" w:eastAsia="sk-SK"/>
        </w:rPr>
        <w:t>činnost</w:t>
      </w:r>
      <w:proofErr w:type="spellEnd"/>
      <w:r w:rsidRPr="00632BEB">
        <w:rPr>
          <w:rFonts w:ascii="Arial" w:eastAsia="Times New Roman" w:hAnsi="Arial" w:cs="Arial"/>
          <w:sz w:val="24"/>
          <w:szCs w:val="24"/>
          <w:lang w:val="sk-SK" w:eastAsia="sk-SK"/>
        </w:rPr>
        <w:t xml:space="preserve"> klubu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Club</w:t>
      </w:r>
      <w:proofErr w:type="spellEnd"/>
      <w:r w:rsidRPr="00632BEB">
        <w:rPr>
          <w:rFonts w:ascii="Arial" w:eastAsia="Times New Roman" w:hAnsi="Arial" w:cs="Arial"/>
          <w:sz w:val="24"/>
          <w:szCs w:val="24"/>
          <w:lang w:val="sk-SK" w:eastAsia="sk-SK"/>
        </w:rPr>
        <w:t>“</w:t>
      </w:r>
    </w:p>
    <w:p w14:paraId="2375DFE3" w14:textId="002723F0" w:rsidR="00632BEB" w:rsidRPr="00632BEB" w:rsidRDefault="002B1E15"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1</w:t>
      </w:r>
      <w:r>
        <w:rPr>
          <w:rFonts w:ascii="Arial" w:eastAsia="Times New Roman" w:hAnsi="Arial" w:cs="Arial"/>
          <w:sz w:val="24"/>
          <w:szCs w:val="24"/>
          <w:lang w:val="sk-SK" w:eastAsia="sk-SK"/>
        </w:rPr>
        <w:t>2</w:t>
      </w:r>
      <w:r w:rsidR="00632BEB" w:rsidRPr="00632BEB">
        <w:rPr>
          <w:rFonts w:ascii="Arial" w:eastAsia="Times New Roman" w:hAnsi="Arial" w:cs="Arial"/>
          <w:sz w:val="24"/>
          <w:szCs w:val="24"/>
          <w:lang w:val="sk-SK" w:eastAsia="sk-SK"/>
        </w:rPr>
        <w:t>.</w:t>
      </w: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Posilňovňa</w:t>
      </w:r>
    </w:p>
    <w:p w14:paraId="7C1ACFD8" w14:textId="7630ADBE" w:rsidR="00632BEB" w:rsidRPr="00632BEB" w:rsidRDefault="002B1E15" w:rsidP="00632BEB">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 xml:space="preserve">     </w:t>
      </w:r>
      <w:r w:rsidR="00632BEB" w:rsidRPr="00632BEB">
        <w:rPr>
          <w:rFonts w:ascii="Arial" w:eastAsia="Times New Roman" w:hAnsi="Arial" w:cs="Arial"/>
          <w:sz w:val="24"/>
          <w:szCs w:val="24"/>
          <w:lang w:val="sk-SK" w:eastAsia="sk-SK"/>
        </w:rPr>
        <w:t>1</w:t>
      </w:r>
      <w:r>
        <w:rPr>
          <w:rFonts w:ascii="Arial" w:eastAsia="Times New Roman" w:hAnsi="Arial" w:cs="Arial"/>
          <w:sz w:val="24"/>
          <w:szCs w:val="24"/>
          <w:lang w:val="sk-SK" w:eastAsia="sk-SK"/>
        </w:rPr>
        <w:t>3</w:t>
      </w:r>
      <w:r w:rsidR="00632BEB" w:rsidRPr="00632BEB">
        <w:rPr>
          <w:rFonts w:ascii="Arial" w:eastAsia="Times New Roman" w:hAnsi="Arial" w:cs="Arial"/>
          <w:sz w:val="24"/>
          <w:szCs w:val="24"/>
          <w:lang w:val="sk-SK" w:eastAsia="sk-SK"/>
        </w:rPr>
        <w:t>. Školská knižnica</w:t>
      </w:r>
    </w:p>
    <w:p w14:paraId="2BA47D2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061A8A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Tieto učebne sú zároveň používané aj ako kmeňové učebne.</w:t>
      </w:r>
    </w:p>
    <w:p w14:paraId="1D9072C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98F064B" w14:textId="65C69DAC"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má k dispozícii 5 interaktívnych tabúľ, 30 tabliet, CD nosiče, DVD, </w:t>
      </w:r>
      <w:proofErr w:type="spellStart"/>
      <w:r w:rsidRPr="00632BEB">
        <w:rPr>
          <w:rFonts w:ascii="Arial" w:eastAsia="Times New Roman" w:hAnsi="Arial" w:cs="Arial"/>
          <w:sz w:val="24"/>
          <w:szCs w:val="24"/>
          <w:lang w:val="sk-SK" w:eastAsia="sk-SK"/>
        </w:rPr>
        <w:t>epirex</w:t>
      </w:r>
      <w:proofErr w:type="spellEnd"/>
      <w:r w:rsidRPr="00632BEB">
        <w:rPr>
          <w:rFonts w:ascii="Arial" w:eastAsia="Times New Roman" w:hAnsi="Arial" w:cs="Arial"/>
          <w:sz w:val="24"/>
          <w:szCs w:val="24"/>
          <w:lang w:val="sk-SK" w:eastAsia="sk-SK"/>
        </w:rPr>
        <w:t>, magnetofóny, slovníky pre CJ, školskú knižnicu</w:t>
      </w:r>
      <w:r w:rsidR="008F7F1C">
        <w:rPr>
          <w:rFonts w:ascii="Arial" w:eastAsia="Times New Roman" w:hAnsi="Arial" w:cs="Arial"/>
          <w:sz w:val="24"/>
          <w:szCs w:val="24"/>
          <w:lang w:val="sk-SK" w:eastAsia="sk-SK"/>
        </w:rPr>
        <w:t xml:space="preserve">, </w:t>
      </w:r>
      <w:proofErr w:type="spellStart"/>
      <w:r w:rsidR="008F7F1C">
        <w:rPr>
          <w:rFonts w:ascii="Arial" w:eastAsia="Times New Roman" w:hAnsi="Arial" w:cs="Arial"/>
          <w:sz w:val="24"/>
          <w:szCs w:val="24"/>
          <w:lang w:val="sk-SK" w:eastAsia="sk-SK"/>
        </w:rPr>
        <w:t>drón</w:t>
      </w:r>
      <w:proofErr w:type="spellEnd"/>
      <w:r w:rsidR="008F7F1C">
        <w:rPr>
          <w:rFonts w:ascii="Arial" w:eastAsia="Times New Roman" w:hAnsi="Arial" w:cs="Arial"/>
          <w:sz w:val="24"/>
          <w:szCs w:val="24"/>
          <w:lang w:val="sk-SK" w:eastAsia="sk-SK"/>
        </w:rPr>
        <w:t>, 3D tlačiareň</w:t>
      </w:r>
      <w:r w:rsidRPr="00632BEB">
        <w:rPr>
          <w:rFonts w:ascii="Arial" w:eastAsia="Times New Roman" w:hAnsi="Arial" w:cs="Arial"/>
          <w:sz w:val="24"/>
          <w:szCs w:val="24"/>
          <w:lang w:val="sk-SK" w:eastAsia="sk-SK"/>
        </w:rPr>
        <w:t>.</w:t>
      </w:r>
    </w:p>
    <w:p w14:paraId="0EF13D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Každá trieda je vybavená notebookom, projektorom, resp. televízorom.</w:t>
      </w:r>
    </w:p>
    <w:p w14:paraId="57C65C3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Geografia: nástenné a elektronické mapy</w:t>
      </w:r>
    </w:p>
    <w:p w14:paraId="6FCD9AA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Dejepis: nástenné mapy</w:t>
      </w:r>
    </w:p>
    <w:p w14:paraId="3DB1DFB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Biológia: nástenný obrazový materiál, 15 mikroskopov, preparáty.</w:t>
      </w:r>
    </w:p>
    <w:p w14:paraId="6BE139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Informatika: 30 ks PC.</w:t>
      </w:r>
    </w:p>
    <w:p w14:paraId="3A7A81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Stravovanie pre žiakov a pracovníkov školy máme zabezpečené v ŠJ ZŠ  Želiezovce. </w:t>
      </w:r>
    </w:p>
    <w:p w14:paraId="08B641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2F0C5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9CB31A3" w14:textId="0F9BAF2C" w:rsidR="00632BEB" w:rsidRDefault="00632BEB" w:rsidP="00632BEB">
      <w:pPr>
        <w:spacing w:after="0" w:line="240" w:lineRule="auto"/>
        <w:ind w:left="720"/>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Vybudovalo sa </w:t>
      </w:r>
      <w:proofErr w:type="spellStart"/>
      <w:r w:rsidRPr="00632BEB">
        <w:rPr>
          <w:rFonts w:ascii="Arial" w:eastAsia="Times New Roman" w:hAnsi="Arial" w:cs="Arial"/>
          <w:sz w:val="24"/>
          <w:szCs w:val="24"/>
          <w:lang w:val="sk-SK" w:eastAsia="sk-SK"/>
        </w:rPr>
        <w:t>Street</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Workoutové</w:t>
      </w:r>
      <w:proofErr w:type="spellEnd"/>
      <w:r w:rsidRPr="00632BEB">
        <w:rPr>
          <w:rFonts w:ascii="Arial" w:eastAsia="Times New Roman" w:hAnsi="Arial" w:cs="Arial"/>
          <w:sz w:val="24"/>
          <w:szCs w:val="24"/>
          <w:lang w:val="sk-SK" w:eastAsia="sk-SK"/>
        </w:rPr>
        <w:t xml:space="preserve"> a multifunkčné ihrisko</w:t>
      </w:r>
      <w:r w:rsidR="002B1E15">
        <w:rPr>
          <w:rFonts w:ascii="Arial" w:eastAsia="Times New Roman" w:hAnsi="Arial" w:cs="Arial"/>
          <w:sz w:val="24"/>
          <w:szCs w:val="24"/>
          <w:lang w:val="sk-SK" w:eastAsia="sk-SK"/>
        </w:rPr>
        <w:t>, krytý stojan na bi</w:t>
      </w:r>
      <w:r w:rsidR="008F7F1C">
        <w:rPr>
          <w:rFonts w:ascii="Arial" w:eastAsia="Times New Roman" w:hAnsi="Arial" w:cs="Arial"/>
          <w:sz w:val="24"/>
          <w:szCs w:val="24"/>
          <w:lang w:val="sk-SK" w:eastAsia="sk-SK"/>
        </w:rPr>
        <w:t>c</w:t>
      </w:r>
      <w:r w:rsidR="002B1E15">
        <w:rPr>
          <w:rFonts w:ascii="Arial" w:eastAsia="Times New Roman" w:hAnsi="Arial" w:cs="Arial"/>
          <w:sz w:val="24"/>
          <w:szCs w:val="24"/>
          <w:lang w:val="sk-SK" w:eastAsia="sk-SK"/>
        </w:rPr>
        <w:t>ykle.</w:t>
      </w:r>
    </w:p>
    <w:p w14:paraId="6D8969C9" w14:textId="4BAC26C6" w:rsidR="002B1E15" w:rsidRDefault="002B1E15" w:rsidP="00632BEB">
      <w:pPr>
        <w:spacing w:after="0" w:line="240" w:lineRule="auto"/>
        <w:ind w:left="720"/>
        <w:jc w:val="both"/>
        <w:rPr>
          <w:rFonts w:ascii="Arial" w:eastAsia="Times New Roman" w:hAnsi="Arial" w:cs="Arial"/>
          <w:sz w:val="24"/>
          <w:szCs w:val="24"/>
          <w:lang w:val="sk-SK" w:eastAsia="sk-SK"/>
        </w:rPr>
      </w:pPr>
    </w:p>
    <w:p w14:paraId="2658635B" w14:textId="77777777" w:rsidR="002B1E15" w:rsidRPr="00632BEB" w:rsidRDefault="002B1E15" w:rsidP="00632BEB">
      <w:pPr>
        <w:spacing w:after="0" w:line="240" w:lineRule="auto"/>
        <w:ind w:left="720"/>
        <w:jc w:val="both"/>
        <w:rPr>
          <w:rFonts w:ascii="Arial" w:eastAsia="Times New Roman" w:hAnsi="Arial" w:cs="Arial"/>
          <w:sz w:val="24"/>
          <w:szCs w:val="24"/>
          <w:lang w:val="sk-SK" w:eastAsia="sk-SK"/>
        </w:rPr>
      </w:pPr>
    </w:p>
    <w:p w14:paraId="3583701C" w14:textId="678CAF58" w:rsidR="00632BEB" w:rsidRPr="00632BEB" w:rsidRDefault="00632BEB" w:rsidP="002B1E15">
      <w:pPr>
        <w:tabs>
          <w:tab w:val="left" w:pos="3450"/>
        </w:tabs>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11. Škola ako životný priestor </w:t>
      </w:r>
    </w:p>
    <w:p w14:paraId="0E70A9F5"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p>
    <w:p w14:paraId="1334E6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Aby sa žiaci i pedagógovia cítili v škole čo najpríjemnejšie, dôraz kladieme na: upravené a estetické prostredie tried, našej chodby, sociálnych zariadení. Aktuálne informácie o aktivitách školy sú prístupné na informačných tabuliach a nástenkách. Budujeme na škole priateľskú atmosféru medzi žiakmi navzájom a medzi žiakmi a pedagógmi. Svedčia o tom aj nespočetné mimoškolské aktivity, exkurzie, návštevy divadelných predstavení, spoločne s rodičmi organizované dni detí.</w:t>
      </w:r>
    </w:p>
    <w:p w14:paraId="6F8C2AE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Každý rok organizujeme pre prvákov zoznamovací večierok a rozlúčku s maturantmi. </w:t>
      </w:r>
    </w:p>
    <w:p w14:paraId="6F55BB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škole pracuje aj študentská rada. Koordinátorom jej činnosti je p. uč. </w:t>
      </w:r>
      <w:proofErr w:type="spellStart"/>
      <w:r w:rsidRPr="00632BEB">
        <w:rPr>
          <w:rFonts w:ascii="Arial" w:eastAsia="Times New Roman" w:hAnsi="Arial" w:cs="Arial"/>
          <w:sz w:val="24"/>
          <w:szCs w:val="24"/>
          <w:lang w:val="sk-SK" w:eastAsia="sk-SK"/>
        </w:rPr>
        <w:t>Kepka</w:t>
      </w:r>
      <w:proofErr w:type="spellEnd"/>
      <w:r w:rsidRPr="00632BEB">
        <w:rPr>
          <w:rFonts w:ascii="Arial" w:eastAsia="Times New Roman" w:hAnsi="Arial" w:cs="Arial"/>
          <w:sz w:val="24"/>
          <w:szCs w:val="24"/>
          <w:lang w:val="sk-SK" w:eastAsia="sk-SK"/>
        </w:rPr>
        <w:t xml:space="preserve"> Marek.   </w:t>
      </w:r>
    </w:p>
    <w:p w14:paraId="46FC709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D7941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FCFDF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B435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84935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165CA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9EE6FC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B421DB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7C120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CCC19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2C25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97854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E199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2C370B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C7465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E1493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6C3DC1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2DF2E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1737E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C74B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AF8B6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84FB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BB4A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D3511F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FF750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39FC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A96A2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B59B09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AD8253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1958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45A4C1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24D4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B0B9E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C549F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B265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DCE23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DF677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913A5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778DE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50EBB124" wp14:editId="7CF79548">
            <wp:extent cx="5819775" cy="5619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19775" cy="561975"/>
                    </a:xfrm>
                    <a:prstGeom prst="rect">
                      <a:avLst/>
                    </a:prstGeom>
                    <a:noFill/>
                    <a:ln w="9525">
                      <a:noFill/>
                      <a:miter lim="800000"/>
                      <a:headEnd/>
                      <a:tailEnd/>
                    </a:ln>
                  </pic:spPr>
                </pic:pic>
              </a:graphicData>
            </a:graphic>
          </wp:inline>
        </w:drawing>
      </w:r>
    </w:p>
    <w:p w14:paraId="52FB95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 Pedagogický princíp školy </w:t>
      </w:r>
    </w:p>
    <w:p w14:paraId="18B1D55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79526D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Prioritou našej školy je, aby žiaci získali potrebné vedomosti a zručnosti, aby ich vedeli vždy správne použiť, aby si rozvíjali kľúčové spôsobilosti, aby boli komunikatívni, flexibilní, tvoriví, vedeli vyhľadávať informácie, vedeli prezentovať svoju prácu a pod. Dôležité je, aby sa nezabudlo ani na vedomosti, ani na spôsobilosti. Naďalej podporujeme talenty, osobnosť a záujmy každého žiaka, nadviazať spoluprácu s inými školami, zaviesť nové formy a metódy práce. </w:t>
      </w:r>
    </w:p>
    <w:p w14:paraId="6A3CF45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Škola umožní všetkým študentom získať dostatočné všeobecné vedomosti a zručnosti vo všetkých všeobecnovzdelávacích predmetoch. Naša výchovno-vzdelávaciu činnosť smeruje k príprave žiakov na život, ktorá od nich vyžaduje, aby boli schopní kriticky a tvorivo myslieť, rýchlo a účinne riešiť problémy. Naším cieľom je dosiahnuť zvýšenie gramotnosti v oblasti IKT žiakov v našej škole, zabezpečiť kvalitnú prípravu žiakov v cudzích jazykoch so zreteľom na možnosti školy, so zameraním na komunikatívnosť a s ohľadom na schopnosti jednotlivých žiakov. Medzi naše prvoradé ciele patrí aj výchova žiakov v duchu humanistických princípov. V spolupráci s rodičmi žiakov vychovať pracovitých, zodpovedných, morálne vyspelých a slobodných ľudí. </w:t>
      </w:r>
    </w:p>
    <w:p w14:paraId="3F76B6A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color w:val="000000"/>
          <w:sz w:val="24"/>
          <w:szCs w:val="24"/>
          <w:lang w:val="sk-SK"/>
        </w:rPr>
        <w:t xml:space="preserve">Víziou školy je úspešný absolvent, schopný zvládnuť akýkoľvek typ vysokoškolského štúdia a zapojiť sa do aktívneho života nielen v spojenej Európe, ale aj v celosvetovom meradle. Predpokladom naplnenia tejto vízie je dobrý žiak, dobrý učiteľ, dobrá škola. Ide o plnenie stanovených hlavných a špecifických cieľov </w:t>
      </w:r>
      <w:r w:rsidRPr="00632BEB">
        <w:rPr>
          <w:rFonts w:ascii="Arial" w:eastAsia="Calibri" w:hAnsi="Arial" w:cs="Arial"/>
          <w:sz w:val="24"/>
          <w:szCs w:val="24"/>
          <w:lang w:val="sk-SK"/>
        </w:rPr>
        <w:t xml:space="preserve">aplikovateľných v podmienkach školy, založených na správnej filozofii a správnom prístupe k hlavným úlohám. </w:t>
      </w:r>
    </w:p>
    <w:p w14:paraId="4849E09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Princípy školského systému, ktoré považujem za základný predpoklad efektívneho školského systému a zvýšenia kvality vo vzdelávaní : </w:t>
      </w:r>
    </w:p>
    <w:p w14:paraId="553AA68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sloboda, </w:t>
      </w:r>
    </w:p>
    <w:p w14:paraId="461250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subsidiarita, </w:t>
      </w:r>
    </w:p>
    <w:p w14:paraId="47A9C33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participácia, </w:t>
      </w:r>
    </w:p>
    <w:p w14:paraId="56B3B89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konkurencia. </w:t>
      </w:r>
    </w:p>
    <w:p w14:paraId="47BDC3B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Na základe týchto princípov nastaviť vnútorné prostredie školy tak, aby sa podarilo: </w:t>
      </w:r>
    </w:p>
    <w:p w14:paraId="5609055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otvoriť školu novým impulzom, ktoré prinesú novú kvalitu, </w:t>
      </w:r>
    </w:p>
    <w:p w14:paraId="331DA7C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posilniť postavenie školy ako slobodnej vzdelávacej inštitúcie, </w:t>
      </w:r>
    </w:p>
    <w:p w14:paraId="13B95AD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podporovať pestrosť a konkurenciu v školskom prostredí, </w:t>
      </w:r>
    </w:p>
    <w:p w14:paraId="48DF187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vytvoriť nové mechanizmy hodnotenia a rozvoja kvality, </w:t>
      </w:r>
    </w:p>
    <w:p w14:paraId="31BA5AB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dať priestor pre zviditeľnenie a motivovanie k vyššiemu výkonu. </w:t>
      </w:r>
    </w:p>
    <w:p w14:paraId="5536A48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Chceme vybaviť žiaka: </w:t>
      </w:r>
    </w:p>
    <w:p w14:paraId="2C53840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systematickou štruktúrou poznávania </w:t>
      </w:r>
    </w:p>
    <w:p w14:paraId="1AFD9D7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jazykovými znalosťami </w:t>
      </w:r>
    </w:p>
    <w:p w14:paraId="0E8FE28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spôsobilosťou pracovať s informáciami </w:t>
      </w:r>
    </w:p>
    <w:p w14:paraId="40F1791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Dôraz sa kladie na: </w:t>
      </w:r>
    </w:p>
    <w:p w14:paraId="0ABFDF8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kľúčové kompetencie </w:t>
      </w:r>
    </w:p>
    <w:p w14:paraId="7DEEBB9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znalosti </w:t>
      </w:r>
    </w:p>
    <w:p w14:paraId="4A9EAA1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hodnotové postoje </w:t>
      </w:r>
    </w:p>
    <w:p w14:paraId="43F08E2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samostatnosť v rozhodovaní </w:t>
      </w:r>
    </w:p>
    <w:p w14:paraId="7E8B08F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aktivitu </w:t>
      </w:r>
    </w:p>
    <w:p w14:paraId="36E3196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tvorivý prístup </w:t>
      </w:r>
    </w:p>
    <w:p w14:paraId="4151ACF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Predpokladom naplnenia tejto vízie je dobrý žiak, dobrý učiteľ, dobrá škola. </w:t>
      </w:r>
    </w:p>
    <w:p w14:paraId="7565CDA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lastRenderedPageBreak/>
        <w:t xml:space="preserve">Určenie cieľov a priorít školy: </w:t>
      </w:r>
    </w:p>
    <w:p w14:paraId="5D8E9F6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uplatniť vlastnú filozofiu rozvoja školy, </w:t>
      </w:r>
    </w:p>
    <w:p w14:paraId="4385633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pripravenosť na celoživotné vzdelávanie, </w:t>
      </w:r>
    </w:p>
    <w:p w14:paraId="6F3C356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zamerať činnosť školy na získanie a rozvoj rozhodujúcich kľúčových kompetencií, </w:t>
      </w:r>
    </w:p>
    <w:p w14:paraId="73D9BD5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dosiahnuť široký profil absolventa školy, </w:t>
      </w:r>
    </w:p>
    <w:p w14:paraId="03423F8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skvalitniť podmienky a úroveň výchovno-vzdelávacieho procesu, </w:t>
      </w:r>
    </w:p>
    <w:p w14:paraId="1F8BCE1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zamerať školský vzdelávací program na rozvoj kompetencií v stanovených oblastiach, </w:t>
      </w:r>
    </w:p>
    <w:p w14:paraId="516D72F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uplatniť progresívne spôsoby rozvoja obsahu vzdelávania, </w:t>
      </w:r>
    </w:p>
    <w:p w14:paraId="6EDF4F5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zvýšiť kompetencie v oblasti koncipovania, realizácie, kontroly, hodnotenia </w:t>
      </w:r>
    </w:p>
    <w:p w14:paraId="07F34A2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vzdelávania, </w:t>
      </w:r>
    </w:p>
    <w:p w14:paraId="1B7128D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prispôsobiť obsah vzdelávania požiadavkám jednotného európskeho trhu práce </w:t>
      </w:r>
    </w:p>
    <w:p w14:paraId="5F37A18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zrealizovať výstavbu budovy telocvične </w:t>
      </w:r>
    </w:p>
    <w:p w14:paraId="743DB74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vybaviť školu učebnými pomôckami a modernou didaktickou technikou </w:t>
      </w:r>
    </w:p>
    <w:p w14:paraId="7EADE25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Predpokladom dosiahnutia týchto cieľov je potrebné : </w:t>
      </w:r>
    </w:p>
    <w:p w14:paraId="6FD0BD4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pozitívna klíma školy, </w:t>
      </w:r>
    </w:p>
    <w:p w14:paraId="35FB3ED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humanistický prístup k žiakovi </w:t>
      </w:r>
    </w:p>
    <w:p w14:paraId="02A782E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inovácia vyučovacích metód a foriem ale aj metód a kritérií hodnotenia, </w:t>
      </w:r>
    </w:p>
    <w:p w14:paraId="6F565B0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pozitívna motivácia žiaka, </w:t>
      </w:r>
    </w:p>
    <w:p w14:paraId="5EEEAD0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pozitívny a partnerský vzťah učiteľ - žiak, pri rešpektovaní rolí jednotlivých subjektov vzdelávacieho procesu, </w:t>
      </w:r>
    </w:p>
    <w:p w14:paraId="056FD63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osobnosť učiteľa ako dôveryhodnej autority, </w:t>
      </w:r>
    </w:p>
    <w:p w14:paraId="2E7976B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dostatok finančných prostriedkov pre ďalší rozvoj školy. </w:t>
      </w:r>
    </w:p>
    <w:p w14:paraId="04CCEF1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Prevažujúcou stratégiou v procese učenia i v organizovaní školy musí byť: </w:t>
      </w:r>
    </w:p>
    <w:p w14:paraId="44FC918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vzájomná spolupráca, </w:t>
      </w:r>
    </w:p>
    <w:p w14:paraId="2866E76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vhodný výber a štruktúra učiva ako prostriedku k dosahovaniu kľúčových kompetencií, </w:t>
      </w:r>
    </w:p>
    <w:p w14:paraId="0EC7C5E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uplatňovanie súboru pedagogických stratégií k dosiahnutiu kľúčových kompetencií. </w:t>
      </w:r>
    </w:p>
    <w:p w14:paraId="20FF782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sz w:val="24"/>
          <w:szCs w:val="24"/>
          <w:lang w:val="sk-SK"/>
        </w:rPr>
        <w:t xml:space="preserve">Hlavné ciele </w:t>
      </w:r>
    </w:p>
    <w:p w14:paraId="03B105C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Uplatňovaním školského vzdelávacieho programu posilniť autonómiu školy a vytvoriť priestor na uskutočnenie výchovy a vzdelávania podľa špecifického zamerania školy, potrieb regiónu, rodičov a žiakov. Zabezpečiť úroveň a rozvoj kľúčových kompetencií žiaka tak, aby si mohol vybrať optimálnu cestu k svojej študijnej a profesijnej kariére podľa svojich schopností, potrieb a záujmov, získal dostatok príležitostí nadobudnuté kompetencie samostatne tvorivo uplatňovať a zároveň bol motivovaný k ich rozvoju. Zvyšovať kvalitu pedagogického a výchovného procesu a kvalitu výstupu, </w:t>
      </w:r>
      <w:proofErr w:type="spellStart"/>
      <w:r w:rsidRPr="00632BEB">
        <w:rPr>
          <w:rFonts w:ascii="Arial" w:eastAsia="Calibri" w:hAnsi="Arial" w:cs="Arial"/>
          <w:sz w:val="24"/>
          <w:szCs w:val="24"/>
          <w:lang w:val="sk-SK"/>
        </w:rPr>
        <w:t>tj</w:t>
      </w:r>
      <w:proofErr w:type="spellEnd"/>
      <w:r w:rsidRPr="00632BEB">
        <w:rPr>
          <w:rFonts w:ascii="Arial" w:eastAsia="Calibri" w:hAnsi="Arial" w:cs="Arial"/>
          <w:sz w:val="24"/>
          <w:szCs w:val="24"/>
          <w:lang w:val="sk-SK"/>
        </w:rPr>
        <w:t xml:space="preserve">. zvyšovanie vedomostnej úrovne absolventov školy a ich uplatnenie na trhu práce - vysokej škole. Zlepšiť postavenie školy v konkurenčnom trhovom školskom prostredí, rozvíjať kľúčové kompetencie žiaka v každom vyučovacom predmete a v mimoškolskej činnosti. </w:t>
      </w:r>
    </w:p>
    <w:p w14:paraId="3936563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1. Podporovať mobilitu v rámci Európskej úniu rozvojom jazykových kompetencií žiakov. </w:t>
      </w:r>
    </w:p>
    <w:p w14:paraId="7496500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2. Venovať osobitnú pozornosť kvalite vyučovania predmetu slovenský jazyk a literatúra, s dôrazom na kultivovaný a spisovný prejav žiakov. </w:t>
      </w:r>
    </w:p>
    <w:p w14:paraId="4589D4E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3. Dať žiakom základy prírodovednej gramotnosti, sprostredkovať im poznanie vzájomného prelínania sa všetkých prírodovedných odborov a porozumieť podstate javov a procesov. </w:t>
      </w:r>
    </w:p>
    <w:p w14:paraId="53BA1F4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4. Osvojiť si praktické skúsenosti vo výchove k zdraviu prostredníctvom pohybových aktivít, telesnej výchovy, športovej činnosti a aktivít v prírodnom prostredí. </w:t>
      </w:r>
    </w:p>
    <w:p w14:paraId="264DB8F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5. Predkladať žiadosti na financovanie vzdelávacích a rozvojových projektov, zapojiť školu do regionálnych a celoštátnych a medzinárodných vzdelávacích projektov s cieľom modernizácie a skvalitnenia vyučovacieho procesu. </w:t>
      </w:r>
    </w:p>
    <w:p w14:paraId="0EBD7FA0"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6. Skvalitniť personálne podmienky školy stabilizáciou pedagogických pracovníkov, zvyšovať počet a naplnenosť tried. </w:t>
      </w:r>
    </w:p>
    <w:p w14:paraId="16D5D0D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Calibri" w:hAnsi="Arial" w:cs="Arial"/>
          <w:sz w:val="24"/>
          <w:szCs w:val="24"/>
          <w:lang w:val="sk-SK"/>
        </w:rPr>
        <w:t>7. Zlepšiť materiálno-technické podmienky školy.</w:t>
      </w:r>
    </w:p>
    <w:p w14:paraId="23B9153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7045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258F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F4188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25DF44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71C7C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08D6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2596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12054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62130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807B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B11078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5978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65B11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E47BA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D4AAE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AD0E2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04A46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246F5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0D142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F2766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B6530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39CBB3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EC70E3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7A0B2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0AE4E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FD71C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802A7A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E75D4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EF361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FB3DC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7EBCF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723FA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A5CC84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7C489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EFAED2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67DE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ABCD67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97C174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895D14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8ADD3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54B4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4A852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80E6C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22DE2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Zameranie školy a stupeň vzdelania </w:t>
      </w:r>
    </w:p>
    <w:p w14:paraId="18B140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314BE3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Hlavná úloha školy – rozvoj osobnosti žiaka.</w:t>
      </w:r>
    </w:p>
    <w:p w14:paraId="2DD2BA1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83B05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Zameranie školy na štvorročnom štúdiu: 7902 J – gymnázium s VJS</w:t>
      </w:r>
    </w:p>
    <w:p w14:paraId="5B42D8A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7902 J – gymnázium s VJM</w:t>
      </w:r>
    </w:p>
    <w:p w14:paraId="2E7F67AD" w14:textId="77777777" w:rsidR="00632BEB" w:rsidRPr="00632BEB" w:rsidRDefault="00632BEB" w:rsidP="00632BEB">
      <w:pPr>
        <w:spacing w:after="0" w:line="240" w:lineRule="auto"/>
        <w:ind w:left="3540" w:firstLine="708"/>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w:t>
      </w:r>
    </w:p>
    <w:p w14:paraId="68B910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rozvoj individuálnych schopností smerom ku kvalitnej príprave pre vzdelávanie na ďalšom type školy</w:t>
      </w:r>
    </w:p>
    <w:p w14:paraId="1EC8F74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Stupeň vzdelania:  3A </w:t>
      </w:r>
    </w:p>
    <w:p w14:paraId="1EC253F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01B7B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95333C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7F5BBE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371EC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2A4B4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AE58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8C3F6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968735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1D70D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F7E438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F1EC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14B05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1BD8F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02DC3C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BC52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C4545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E33AF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5A98B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1A058D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7C7C0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5AF0F9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F678D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586872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4FCB69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DF5B89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B83F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5F100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F7BD7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2BF93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B045FF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1E1536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C4A63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CE623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9BD63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74DE5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38236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5633BE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FDAA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094995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CBE07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Profil absolventa </w:t>
      </w:r>
    </w:p>
    <w:p w14:paraId="3B6E4B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Je založený na </w:t>
      </w:r>
      <w:r w:rsidRPr="00632BEB">
        <w:rPr>
          <w:rFonts w:ascii="Arial" w:eastAsia="Times New Roman" w:hAnsi="Arial" w:cs="Arial"/>
          <w:bCs/>
          <w:sz w:val="24"/>
          <w:szCs w:val="24"/>
          <w:lang w:val="sk-SK" w:eastAsia="sk-SK"/>
        </w:rPr>
        <w:t>kľúčových spôsobilostiach</w:t>
      </w:r>
      <w:r w:rsidRPr="00632BEB">
        <w:rPr>
          <w:rFonts w:ascii="Arial" w:eastAsia="Times New Roman" w:hAnsi="Arial" w:cs="Arial"/>
          <w:b/>
          <w:bCs/>
          <w:sz w:val="24"/>
          <w:szCs w:val="24"/>
          <w:lang w:val="sk-SK" w:eastAsia="sk-SK"/>
        </w:rPr>
        <w:t xml:space="preserve">, </w:t>
      </w:r>
      <w:r w:rsidRPr="00632BEB">
        <w:rPr>
          <w:rFonts w:ascii="Arial" w:eastAsia="Times New Roman" w:hAnsi="Arial" w:cs="Arial"/>
          <w:sz w:val="24"/>
          <w:szCs w:val="24"/>
          <w:lang w:val="sk-SK" w:eastAsia="sk-SK"/>
        </w:rPr>
        <w:t xml:space="preserve">ktoré sa rozvíjajú a sú rozvíjané na </w:t>
      </w:r>
      <w:proofErr w:type="spellStart"/>
      <w:r w:rsidRPr="00632BEB">
        <w:rPr>
          <w:rFonts w:ascii="Arial" w:eastAsia="Times New Roman" w:hAnsi="Arial" w:cs="Arial"/>
          <w:sz w:val="24"/>
          <w:szCs w:val="24"/>
          <w:lang w:val="sk-SK" w:eastAsia="sk-SK"/>
        </w:rPr>
        <w:t>socio</w:t>
      </w:r>
      <w:proofErr w:type="spellEnd"/>
      <w:r w:rsidRPr="00632BEB">
        <w:rPr>
          <w:rFonts w:ascii="Arial" w:eastAsia="Times New Roman" w:hAnsi="Arial" w:cs="Arial"/>
          <w:sz w:val="24"/>
          <w:szCs w:val="24"/>
          <w:lang w:val="sk-SK" w:eastAsia="sk-SK"/>
        </w:rPr>
        <w:t>-kultúrnych obsahoch najmä súčasného vedeckého a technického vzdelávania. Predstavuje všeobecnú vzdelanosť (ako komplex znalostí a vedomostí, schopností, hodnotových postojov, osobných čŕt a iných dispozícií), ktoré jednotlivcovi umožňujú poznávať, konať, hodnotiť a dorozumievať sa i porozumieť si. Umožňujú mu úspešné začlenenie sa do pracovných a mimopracovných spoločenských štruktúr. Nadväzujú na spôsobilosti získané v priebehu predchádzajúcich stupňov, najmä nižšieho sekundárneho vzdelávania.</w:t>
      </w:r>
    </w:p>
    <w:p w14:paraId="115668A0"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lang w:val="sk-SK" w:eastAsia="sk-SK"/>
        </w:rPr>
        <w:t>Jednotlivé kľúčové spôsobilosti (kompetentnosti) sa navzájom prelínajú. Z</w:t>
      </w:r>
      <w:r w:rsidRPr="00632BEB">
        <w:rPr>
          <w:rFonts w:ascii="Arial" w:eastAsia="Times New Roman" w:hAnsi="Arial" w:cs="Arial"/>
          <w:bCs/>
          <w:sz w:val="24"/>
          <w:szCs w:val="24"/>
          <w:lang w:val="sk-SK" w:eastAsia="sk-SK"/>
        </w:rPr>
        <w:t>ískavajú sa ako produkt celkového procesu vzdelávania a sebavzdelávania.</w:t>
      </w:r>
    </w:p>
    <w:p w14:paraId="3AF87F4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a) spôsobilosť k celoživotnému učeniu sa</w:t>
      </w:r>
    </w:p>
    <w:p w14:paraId="6A3735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reflektovať proces vlastného učenia sa a myslenia pri získavaní a spracovávaní nových poznatkov a informácií a uplatňuje rôzne stratégie učenia sa,</w:t>
      </w:r>
    </w:p>
    <w:p w14:paraId="631CF0A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kriticky zhodnotiť informácie a ich zdroj, tvorivo ich spracovať a prakticky využívať,</w:t>
      </w:r>
    </w:p>
    <w:p w14:paraId="684A41C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potrebu svojho autonómneho učenia sa ako prostriedku sebarealizácie a osobného rozvoja,</w:t>
      </w:r>
    </w:p>
    <w:p w14:paraId="03C9CE0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kriticky hodnotí svoj pokrok, prijíma spätnú väzbu a uvedomuje si svoje ďalšie rozvojové možnosti,</w:t>
      </w:r>
    </w:p>
    <w:p w14:paraId="6FF1A38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b) sociálne komunikačné spôsobilosti</w:t>
      </w:r>
    </w:p>
    <w:p w14:paraId="241A783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využívať všetky dostupné formy komunikácie pri spracovávaní a vyjadrovaní informácií rôzneho typu, jeho ústny a písomný prejav je adekvátny situácii a účelu uplatnenia,</w:t>
      </w:r>
    </w:p>
    <w:p w14:paraId="26827C4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efektívne využíva dostupné informačno-komunikačné technológie,</w:t>
      </w:r>
    </w:p>
    <w:p w14:paraId="76E635E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vie prezentovať sám seba a výsledky svojej prace na verejnosti, používa odborný jazyk,</w:t>
      </w:r>
    </w:p>
    <w:p w14:paraId="78B00DF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primerane komunikovať v materinskom a v dvoch cudzích jazykoch,</w:t>
      </w:r>
    </w:p>
    <w:p w14:paraId="15152F4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chápe význam a uplatňuje formy takých komunikačných spôsobilostí, ktoré sú základom efektívnej spolupráce, založenej na vzájomnom rešpektovaní práv a povinností a na prevzatí osobnej zodpovednosti,</w:t>
      </w:r>
    </w:p>
    <w:p w14:paraId="68C369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c)spôsobilosť riešiť problémy</w:t>
      </w:r>
    </w:p>
    <w:p w14:paraId="2BA86C8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uplatňuje pri riešení problémov vhodné metódy založené na analyticko-kritickom a tvorivom myslení,</w:t>
      </w:r>
    </w:p>
    <w:p w14:paraId="775923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otvorený (pri riešení problémov) získavaniu a využívaniu rôznych, aj inovatívnych postupov, formuluje argumenty a dôkazy na obhájenie svojich výsledkov,</w:t>
      </w:r>
    </w:p>
    <w:p w14:paraId="31B6D41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poznáva pri jednotlivých riešeniach ich klady i zápory a uvedomuje si aj potrebu zvažovať úrovne ich rizika,</w:t>
      </w:r>
    </w:p>
    <w:p w14:paraId="4DF40D0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konštruktívne a kooperatívne riešiť konflikty,</w:t>
      </w:r>
    </w:p>
    <w:p w14:paraId="26A419F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d) spôsobilosti občianske</w:t>
      </w:r>
    </w:p>
    <w:p w14:paraId="0083CA9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základné humanistické hodnoty, zmysel národného kultúrneho dedičstva, uplatňuje a ochraňuje princípy demokracie,</w:t>
      </w:r>
    </w:p>
    <w:p w14:paraId="5B005B8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vyvážene chápe svoje osobné záujmy v spojení so záujmami širšej skupiny, resp. spoločnosti,</w:t>
      </w:r>
    </w:p>
    <w:p w14:paraId="37C4EF6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svoje práva v kontexte so zodpovedným prístupom k svojim povinnostiam, prispieva k naplneniu práv iných,</w:t>
      </w:r>
    </w:p>
    <w:p w14:paraId="192092F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otvorený kultúrnej a etnickej rôznorodosti,</w:t>
      </w:r>
    </w:p>
    <w:p w14:paraId="11B3CE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zainteresovane sleduje a posudzuje udalosti a vývoj verejného života, zaujíma k nim stanoviská a aktívne podporuje udržanie kvality životného prostredia,</w:t>
      </w:r>
    </w:p>
    <w:p w14:paraId="3A08AF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e) spôsobilosti sociálne a personálne</w:t>
      </w:r>
    </w:p>
    <w:p w14:paraId="7A2E656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lastRenderedPageBreak/>
        <w:t>- reflektuje vlastnú identitu, buduje si vlastnú samostatnosť/nezávislosť ako člen celku,</w:t>
      </w:r>
    </w:p>
    <w:p w14:paraId="60F5B2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na základe sebareflexie si svoje ciele a priority stanovuje v súlade so svojimi reálnymi schopnosťami, záujmami a potrebami,</w:t>
      </w:r>
    </w:p>
    <w:p w14:paraId="4CD0C99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efektívne spolupracuje v skupine, uvedomuje si svoju zodpovednosť v tíme, kde dokáže tvorivo prispievať pri dosahovaní spoločných cieľov,</w:t>
      </w:r>
    </w:p>
    <w:p w14:paraId="00D22F9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odhadnúť a korigovať dôsledky vlastného správania a konania a uplatňovať sociálne prospešné zmeny v medziľudských vzťahoch,</w:t>
      </w:r>
    </w:p>
    <w:p w14:paraId="1A78CB9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f) spôsobilosti pracovné</w:t>
      </w:r>
    </w:p>
    <w:p w14:paraId="27270C8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si stanoviť ciele s ohľadom na svoje profesijné záujmy, kriticky hodnotí svoje výsledky a aktívne pristupuje k uskutočneniu svojich cieľov,</w:t>
      </w:r>
    </w:p>
    <w:p w14:paraId="2017ECD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flexibilný a schopný prijať a zvládať inovatívne zmeny,</w:t>
      </w:r>
    </w:p>
    <w:p w14:paraId="50E513B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chápe princípy podnikania a zvažuje svoje predpoklady pri jeho plánovaní a uplatnení,</w:t>
      </w:r>
    </w:p>
    <w:p w14:paraId="7F32000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získať a využiť informácie o vzdelávacích a pracovných príležitostiach,</w:t>
      </w:r>
    </w:p>
    <w:p w14:paraId="3C37D2A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g) spôsobilosti vnímať a chápať kultúru a vyjadrovať sa nástrojmi kultúry</w:t>
      </w:r>
    </w:p>
    <w:p w14:paraId="449A114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sa vyjadrovať na vyššom stupni umeleckej gramotnosti prostredníctvom vyjadrovacích prostriedkov výtvarného a hudobného umenia,</w:t>
      </w:r>
    </w:p>
    <w:p w14:paraId="6596009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dokáže orientovať sa v umeleckých druhoch a štýloch a používať ich hlavné vyjadrovacie prostriedky,</w:t>
      </w:r>
    </w:p>
    <w:p w14:paraId="46A0E63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význam umenia a kultúrnej komunikácie vo svojom živote a v živote celej spoločnosti,</w:t>
      </w:r>
    </w:p>
    <w:p w14:paraId="25AB90A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cení si a rešpektuje umenie a kultúrne historické tradície,</w:t>
      </w:r>
    </w:p>
    <w:p w14:paraId="41D9795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pozná pravidlá spoločenského kontaktu (etiketu),</w:t>
      </w:r>
    </w:p>
    <w:p w14:paraId="4F10BF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správa sa kultivovane, primerane okolnostiam a situáciám,</w:t>
      </w:r>
    </w:p>
    <w:p w14:paraId="5083AAA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je tolerantný a empatický k prejavom iných kultúr.,</w:t>
      </w:r>
    </w:p>
    <w:p w14:paraId="6637433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h) spôsobilosti uplatňovať základ matematického myslenia a základné schopnosti poznávať v oblasti vedy a techniky</w:t>
      </w:r>
    </w:p>
    <w:p w14:paraId="711AF17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matematické myslenie na riešenie praktických problémov v každodenných situáciách,</w:t>
      </w:r>
    </w:p>
    <w:p w14:paraId="31AF5E6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matematické modely logického a priestorového myslenia a prezentácie (vzorce, modely, štatistika, diagramy, grafy, tabuľky),</w:t>
      </w:r>
    </w:p>
    <w:p w14:paraId="2FC5FB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používa základy prírodovednej gramotnosti, ktorá mu umožní robiť prírodovedne podložené úsudky a vie použiť získané operačné vedomosti na úspešné riešenie problémov,</w:t>
      </w:r>
    </w:p>
    <w:p w14:paraId="594397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i) Spôsobilosti v oblasti informačných a komunikačných technológií</w:t>
      </w:r>
    </w:p>
    <w:p w14:paraId="11074D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kriticky používa technológie informačnej spoločnosti pri vyučovaní a učení sa, vo voľnom čase a na komunikáciu (používa počítač na získavanie, posudzovanie, ukladanie, tvorbu, prezentáciu a výmenu informácií a na komunikáciu a účasť v spolupracujúcich sieťach prostredníctvom internetu), rozumie a používa primerane zložité postupy a algoritmy</w:t>
      </w:r>
    </w:p>
    <w:p w14:paraId="603332A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uvedomuje si rozdiel medzi reálnym a virtuálnym svetom,</w:t>
      </w:r>
    </w:p>
    <w:p w14:paraId="272B36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rozumie príležitostiam a možným rizikám, ktoré sú spojené s využívaním internetu a inej digitálnej komunikácie</w:t>
      </w:r>
    </w:p>
    <w:p w14:paraId="3FE4A25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b/>
          <w:bCs/>
          <w:sz w:val="24"/>
          <w:szCs w:val="24"/>
          <w:lang w:val="sk-SK" w:eastAsia="sk-SK"/>
        </w:rPr>
        <w:t>j) spôsobilosti smerujúce k iniciatívnosti a podnikavosti</w:t>
      </w:r>
    </w:p>
    <w:p w14:paraId="4134A63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schopnosť inovovať zaužívané postupy pri riešení úloh, plánovať a riadiť nové projekty so zámerom dosiahnuť ciele, a to nielen v rámci práce, ale aj v každodennom živote.</w:t>
      </w:r>
    </w:p>
    <w:p w14:paraId="1BD9782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Absolvent našej školy má  svojím vystupovaním robiť dobré meno škole, byť schopný vytvárať dobré medziľudské vzťahy, byť  schopný hodnotiť  svoju úlohu v škole, v rodine a v spoločnosti, byť schopný starať sa i o svoje fyzické i psychické zdravie,  </w:t>
      </w:r>
      <w:r w:rsidRPr="00632BEB">
        <w:rPr>
          <w:rFonts w:ascii="Arial" w:eastAsia="Times New Roman" w:hAnsi="Arial" w:cs="Arial"/>
          <w:sz w:val="24"/>
          <w:szCs w:val="24"/>
          <w:lang w:val="sk-SK" w:eastAsia="sk-SK"/>
        </w:rPr>
        <w:lastRenderedPageBreak/>
        <w:t xml:space="preserve">vedieť uzatvárať kompromisy, byť schopný vyhľadávať, hodnotiť a využívať pri učení rôzne zdroje informácií, osvojiť si metódy štúdia a práce s informáciami,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svojich kvalít, pripravený na ďalšie vzdelávanie a byť zodpovedný za svoj život. </w:t>
      </w:r>
    </w:p>
    <w:p w14:paraId="00E43B4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EC2DF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5170A6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F6160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B744B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D3C8D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2CDC2D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B7A1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1BE291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3C3E0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24CC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D516B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D4C2F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1496EA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927CBF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6C8E3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3C204C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53D546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CDBC9A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6D434E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5FF74D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4312E0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DC05E1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7E5BE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3DBEF2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773B5A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0D21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BCD4CE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E0B3D1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335DA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9D39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3B1997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F5935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C78D08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E4859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6E4B9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B9F605" w14:textId="1B2FA414" w:rsidR="00632BEB" w:rsidRDefault="00632BEB" w:rsidP="00632BEB">
      <w:pPr>
        <w:spacing w:after="0" w:line="240" w:lineRule="auto"/>
        <w:jc w:val="both"/>
        <w:rPr>
          <w:rFonts w:ascii="Arial" w:eastAsia="Times New Roman" w:hAnsi="Arial" w:cs="Arial"/>
          <w:b/>
          <w:sz w:val="24"/>
          <w:szCs w:val="24"/>
          <w:u w:val="single"/>
          <w:lang w:val="sk-SK" w:eastAsia="sk-SK"/>
        </w:rPr>
      </w:pPr>
    </w:p>
    <w:p w14:paraId="0DB65654" w14:textId="77777777" w:rsidR="002B1E15" w:rsidRPr="00632BEB" w:rsidRDefault="002B1E15" w:rsidP="00632BEB">
      <w:pPr>
        <w:spacing w:after="0" w:line="240" w:lineRule="auto"/>
        <w:jc w:val="both"/>
        <w:rPr>
          <w:rFonts w:ascii="Arial" w:eastAsia="Times New Roman" w:hAnsi="Arial" w:cs="Arial"/>
          <w:b/>
          <w:sz w:val="24"/>
          <w:szCs w:val="24"/>
          <w:u w:val="single"/>
          <w:lang w:val="sk-SK" w:eastAsia="sk-SK"/>
        </w:rPr>
      </w:pPr>
    </w:p>
    <w:p w14:paraId="1C20264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68A95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352FA6"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7199E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A29AE9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4. Pedagogické stratégie </w:t>
      </w:r>
    </w:p>
    <w:p w14:paraId="4C1B19B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B652E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 oblasti rozumovej výchovy je naším cieľom rozvíjať u žiakov tvorivé myslenie, samostatnosť, aktivitu, seba hodnotenie.  Osobnostný a sociálny rozvoj  realizujeme stimuláciou skupín žiakov so slabšími vyučovacími výsledkami, podporou individuálnych schopností. </w:t>
      </w:r>
    </w:p>
    <w:p w14:paraId="5B9838F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 prevencii drogových závislostí sa zameriavame aj na iné aktivity ako besedy. I napriek tomu, že s tvrdými drogami sme sa nestretli, treba sústavne pôsobiť proti fajčeniu a alkoholickým nápojom cez koordinátora, rodičov a všetkých vyučujúcich, účelným využívaním voľného času i vlastným príkladom. Vychádzame z potrieb žiakov a motivujeme ich do učenia pestrými formami výučby. Všímame si ich talent v jednotlivých oblastiach a rozvíjame ho do maximálnej možnej miery. Dôležitým odporúčaním do budúceho školského roka je pre nás potreba orientácie na pozitívne hodnotenie žiakov, najmä slabo prospievajúcich, pre zvýšenie vnútornej motivácie.</w:t>
      </w:r>
    </w:p>
    <w:p w14:paraId="79CD768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Nakoľko už máme veľmi dobré skúsenosti s ročníkovými projektovými prácami, na začiatku roka vyhlásime ročníkový projekt a na konci školského roka bude ročníková konferencia, na ktorej budú najlepšie práce prezentované. Žiaci sú motivovaní pripraviť si čo najlepšie práce, aby boli ohodnotení. Napríklad: Globálny problém súčasného sveta, Afrika inými očami, Prečo žijem rád, Sme rovnakí ale predsa iní.</w:t>
      </w:r>
    </w:p>
    <w:p w14:paraId="5A47FD7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6D4A15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63D726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E5A81F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13851D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8A7B98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584905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A2F4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B9D400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AAE86F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47C889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89036E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F9660E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70F7D5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848582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A69EE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D02233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60D137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EB1E34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968E31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7DD1AC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596FA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A1D43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FAC589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1D03EE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08E7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9B62CB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CDD589E"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29D88D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97085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6D284EA5"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E5DFAB7"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5.  Začlenenie prierezových tém</w:t>
      </w:r>
    </w:p>
    <w:p w14:paraId="3668122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518E1E1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Prierezové témy sú začlenené do predmetov podľa svojho obsahu a sú uvedené v učebných osnovách a v tematických výchovno-vzdelávacích plánoch jednotlivých predmetov.</w:t>
      </w:r>
    </w:p>
    <w:p w14:paraId="5424443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w:t>
      </w:r>
    </w:p>
    <w:p w14:paraId="0E5A1494"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1. Mediálna výchova</w:t>
      </w:r>
      <w:r w:rsidRPr="00632BEB">
        <w:rPr>
          <w:rFonts w:ascii="Arial" w:eastAsia="Times New Roman" w:hAnsi="Arial" w:cs="Arial"/>
          <w:sz w:val="24"/>
          <w:szCs w:val="24"/>
          <w:lang w:val="sk-SK" w:eastAsia="sk-SK"/>
        </w:rPr>
        <w:t xml:space="preserve"> je začlenená ako súčasť predmetov </w:t>
      </w:r>
      <w:r w:rsidRPr="00632BEB">
        <w:rPr>
          <w:rFonts w:ascii="Arial" w:eastAsia="Times New Roman" w:hAnsi="Arial" w:cs="Arial"/>
          <w:b/>
          <w:sz w:val="24"/>
          <w:szCs w:val="24"/>
          <w:lang w:val="sk-SK" w:eastAsia="sk-SK"/>
        </w:rPr>
        <w:t>maďarský jazyk a literatúra, slovenský jazyk a slovenská literatúra, anglický jazyk, nemecký jazyk, etická výchova, informatika, fyzika, umenie a kultúra.</w:t>
      </w:r>
    </w:p>
    <w:p w14:paraId="30D42B63"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56914297"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2. Multikultúrna výchova je</w:t>
      </w:r>
      <w:r w:rsidRPr="00632BEB">
        <w:rPr>
          <w:rFonts w:ascii="Arial" w:eastAsia="Times New Roman" w:hAnsi="Arial" w:cs="Arial"/>
          <w:sz w:val="24"/>
          <w:szCs w:val="24"/>
          <w:lang w:val="sk-SK" w:eastAsia="sk-SK"/>
        </w:rPr>
        <w:t xml:space="preserve"> začlenená do jednotlivých učebných osnov predmetov </w:t>
      </w:r>
      <w:r w:rsidRPr="00632BEB">
        <w:rPr>
          <w:rFonts w:ascii="Arial" w:eastAsia="Times New Roman" w:hAnsi="Arial" w:cs="Arial"/>
          <w:b/>
          <w:sz w:val="24"/>
          <w:szCs w:val="24"/>
          <w:lang w:val="sk-SK" w:eastAsia="sk-SK"/>
        </w:rPr>
        <w:t>maďarský jazyk a literatúra, slovenský jazyk a slovenská literatúra, anglický jazyk, nemecký jazyk, dejepis, etická výchova, jazyky, geografia, umenie a kultúra v prvom až druhom ročníku, občianska náuka v treťom a štvrtom ročníku.</w:t>
      </w:r>
    </w:p>
    <w:p w14:paraId="1DB47B97"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2FF6167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3. Osobnostný a sociálny rozvoj</w:t>
      </w:r>
      <w:r w:rsidRPr="00632BEB">
        <w:rPr>
          <w:rFonts w:ascii="Arial" w:eastAsia="Times New Roman" w:hAnsi="Arial" w:cs="Arial"/>
          <w:sz w:val="24"/>
          <w:szCs w:val="24"/>
          <w:lang w:val="sk-SK" w:eastAsia="sk-SK"/>
        </w:rPr>
        <w:t xml:space="preserve"> – táto prierezová téma je začlenená do učebných osnov všetkých vzdelávacích predmetov. </w:t>
      </w:r>
    </w:p>
    <w:p w14:paraId="0EC7A493"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1C0165BC" w14:textId="77777777" w:rsidR="00632BEB" w:rsidRPr="00632BEB" w:rsidRDefault="00632BEB" w:rsidP="00632BEB">
      <w:pPr>
        <w:spacing w:after="0" w:line="240" w:lineRule="auto"/>
        <w:jc w:val="both"/>
        <w:rPr>
          <w:rFonts w:ascii="Arial" w:eastAsia="Times New Roman" w:hAnsi="Arial" w:cs="Arial"/>
          <w:b/>
          <w:sz w:val="24"/>
          <w:szCs w:val="24"/>
          <w:lang w:val="sk-SK" w:eastAsia="sk-SK"/>
        </w:rPr>
      </w:pPr>
      <w:r w:rsidRPr="00632BEB">
        <w:rPr>
          <w:rFonts w:ascii="Arial" w:eastAsia="Times New Roman" w:hAnsi="Arial" w:cs="Arial"/>
          <w:sz w:val="24"/>
          <w:szCs w:val="24"/>
          <w:u w:val="single"/>
          <w:lang w:val="sk-SK" w:eastAsia="sk-SK"/>
        </w:rPr>
        <w:t>4. Environmentálna výchova</w:t>
      </w:r>
      <w:r w:rsidRPr="00632BEB">
        <w:rPr>
          <w:rFonts w:ascii="Arial" w:eastAsia="Times New Roman" w:hAnsi="Arial" w:cs="Arial"/>
          <w:sz w:val="24"/>
          <w:szCs w:val="24"/>
          <w:lang w:val="sk-SK" w:eastAsia="sk-SK"/>
        </w:rPr>
        <w:t xml:space="preserve"> sa vyučuje v predmetoch </w:t>
      </w:r>
      <w:r w:rsidRPr="00632BEB">
        <w:rPr>
          <w:rFonts w:ascii="Arial" w:eastAsia="Times New Roman" w:hAnsi="Arial" w:cs="Arial"/>
          <w:b/>
          <w:sz w:val="24"/>
          <w:szCs w:val="24"/>
          <w:lang w:val="sk-SK" w:eastAsia="sk-SK"/>
        </w:rPr>
        <w:t xml:space="preserve">biológia, geografia, chémia, fyzika.  </w:t>
      </w:r>
    </w:p>
    <w:p w14:paraId="7CA897F6"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6ADAC12F"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r w:rsidRPr="00632BEB">
        <w:rPr>
          <w:rFonts w:ascii="Arial" w:eastAsia="Times New Roman" w:hAnsi="Arial" w:cs="Arial"/>
          <w:sz w:val="24"/>
          <w:szCs w:val="24"/>
          <w:u w:val="single"/>
          <w:lang w:val="sk-SK" w:eastAsia="sk-SK"/>
        </w:rPr>
        <w:t xml:space="preserve">5. Ochrana života a zdravia </w:t>
      </w:r>
    </w:p>
    <w:p w14:paraId="65321B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Učivo na ochranu života a zdravia vo vyššom sekundárnom vzdelávaní nadväzuje na výchovu a vzdelávanie žiakov v tejto oblasti z nižšieho sekundárneho vzdelávania. Je súčasťou všeobecnovzdelávacích  predmetov a samostatných obligatórnych foriem vyučovania.</w:t>
      </w:r>
    </w:p>
    <w:p w14:paraId="4E6892C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 Učivo povinných vyučovacích predmetov</w:t>
      </w:r>
    </w:p>
    <w:p w14:paraId="1CD2A16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Vyučovacie predmety štátneho programu vzdelávania sú základným prostriedkom rozširovania poznatkov a vedomostí žiakov o ochrane človeka a jeho zdravia, ktoré získali predchádzajúcim štúdiom. Dôsledným plnením cieľov a obsahu všetkých predmetov sa napĺňajú aj kompetencie a ciele programu ochrany života a zdravia.</w:t>
      </w:r>
    </w:p>
    <w:p w14:paraId="578785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Je začlenená do predmetov: </w:t>
      </w:r>
      <w:r w:rsidRPr="00632BEB">
        <w:rPr>
          <w:rFonts w:ascii="Arial" w:eastAsia="Times New Roman" w:hAnsi="Arial" w:cs="Arial"/>
          <w:b/>
          <w:sz w:val="24"/>
          <w:szCs w:val="24"/>
          <w:lang w:val="sk-SK" w:eastAsia="sk-SK"/>
        </w:rPr>
        <w:t>občianska náuka, dejepis, geografia, fyzika, chémia, biológia, telesná a športová výchova.</w:t>
      </w:r>
    </w:p>
    <w:p w14:paraId="051E195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Účelové cvičenia</w:t>
      </w:r>
    </w:p>
    <w:p w14:paraId="6EBF5D7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Osobitnou obligatórnou formou vyučovania učiva ochrany života a zdravia sú </w:t>
      </w:r>
      <w:r w:rsidRPr="00632BEB">
        <w:rPr>
          <w:rFonts w:ascii="Arial" w:eastAsia="Times New Roman" w:hAnsi="Arial" w:cs="Arial"/>
          <w:b/>
          <w:bCs/>
          <w:sz w:val="24"/>
          <w:szCs w:val="24"/>
          <w:lang w:val="sk-SK" w:eastAsia="sk-SK"/>
        </w:rPr>
        <w:t>účelové cvičenia (ÚC)</w:t>
      </w:r>
      <w:r w:rsidRPr="00632BEB">
        <w:rPr>
          <w:rFonts w:ascii="Arial" w:eastAsia="Times New Roman" w:hAnsi="Arial" w:cs="Arial"/>
          <w:sz w:val="24"/>
          <w:szCs w:val="24"/>
          <w:lang w:val="sk-SK" w:eastAsia="sk-SK"/>
        </w:rPr>
        <w:t xml:space="preserve">. Integrujú vedomosti a zručnosti žiakov získané v povinných vyučovacích predmetoch, rozširujú, upevňujú ich, sú prostriedkom aj na ich overovanie. Školu pripravujú aj k tomu, aby bola schopná vykonávať účelovú činnosť v mimoriadnych situáciách. V III. ročníku sa organizuje kurz v počte 21 hodín, </w:t>
      </w:r>
      <w:proofErr w:type="spellStart"/>
      <w:r w:rsidRPr="00632BEB">
        <w:rPr>
          <w:rFonts w:ascii="Arial" w:eastAsia="Times New Roman" w:hAnsi="Arial" w:cs="Arial"/>
          <w:sz w:val="24"/>
          <w:szCs w:val="24"/>
          <w:lang w:val="sk-SK" w:eastAsia="sk-SK"/>
        </w:rPr>
        <w:t>t.j</w:t>
      </w:r>
      <w:proofErr w:type="spellEnd"/>
      <w:r w:rsidRPr="00632BEB">
        <w:rPr>
          <w:rFonts w:ascii="Arial" w:eastAsia="Times New Roman" w:hAnsi="Arial" w:cs="Arial"/>
          <w:sz w:val="24"/>
          <w:szCs w:val="24"/>
          <w:lang w:val="sk-SK" w:eastAsia="sk-SK"/>
        </w:rPr>
        <w:t>. 3 dni po 7 hodín a v I. a II. ročníku po jednom dni v trvaní 6 hodín v každom polroku.</w:t>
      </w:r>
    </w:p>
    <w:p w14:paraId="3E70D0C1"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09055D2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6. Tvorba projektu a prezentačné zručnosti</w:t>
      </w:r>
      <w:r w:rsidRPr="00632BEB">
        <w:rPr>
          <w:rFonts w:ascii="Arial" w:eastAsia="Times New Roman" w:hAnsi="Arial" w:cs="Arial"/>
          <w:sz w:val="24"/>
          <w:szCs w:val="24"/>
          <w:lang w:val="sk-SK" w:eastAsia="sk-SK"/>
        </w:rPr>
        <w:t xml:space="preserve"> sú realizované ako súčasť predmetu </w:t>
      </w:r>
      <w:r w:rsidRPr="00632BEB">
        <w:rPr>
          <w:rFonts w:ascii="Arial" w:eastAsia="Times New Roman" w:hAnsi="Arial" w:cs="Arial"/>
          <w:b/>
          <w:sz w:val="24"/>
          <w:szCs w:val="24"/>
          <w:lang w:val="sk-SK" w:eastAsia="sk-SK"/>
        </w:rPr>
        <w:t>informatika, biológia, chémia v 1 ročníku, anglický jazyk v druhom ročníku, občianska náuka v treťom a štvrtom ročníku</w:t>
      </w:r>
      <w:r w:rsidRPr="00632BEB">
        <w:rPr>
          <w:rFonts w:ascii="Arial" w:eastAsia="Times New Roman" w:hAnsi="Arial" w:cs="Arial"/>
          <w:sz w:val="24"/>
          <w:szCs w:val="24"/>
          <w:lang w:val="sk-SK" w:eastAsia="sk-SK"/>
        </w:rPr>
        <w:t xml:space="preserve"> podľa dohody predmetových komisií a špeciálne sa jej venujeme v každom zo spomenutých predmetov 2 hodiny.</w:t>
      </w:r>
    </w:p>
    <w:p w14:paraId="2DD336E6" w14:textId="77777777" w:rsidR="00632BEB" w:rsidRPr="00632BEB" w:rsidRDefault="00632BEB" w:rsidP="00632BEB">
      <w:pPr>
        <w:spacing w:after="0" w:line="240" w:lineRule="auto"/>
        <w:jc w:val="both"/>
        <w:rPr>
          <w:rFonts w:ascii="Arial" w:eastAsia="Times New Roman" w:hAnsi="Arial" w:cs="Arial"/>
          <w:sz w:val="24"/>
          <w:szCs w:val="24"/>
          <w:u w:val="single"/>
          <w:lang w:val="sk-SK" w:eastAsia="sk-SK"/>
        </w:rPr>
      </w:pPr>
    </w:p>
    <w:p w14:paraId="1AEDE2F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u w:val="single"/>
          <w:lang w:val="sk-SK" w:eastAsia="sk-SK"/>
        </w:rPr>
        <w:t>7. Finančná gramotnosť</w:t>
      </w:r>
      <w:r w:rsidRPr="00632BEB">
        <w:rPr>
          <w:rFonts w:ascii="Times New Roman" w:eastAsia="Times New Roman" w:hAnsi="Times New Roman" w:cs="Times New Roman"/>
          <w:sz w:val="23"/>
          <w:szCs w:val="23"/>
          <w:u w:val="single"/>
          <w:lang w:val="sk-SK" w:eastAsia="sk-SK"/>
        </w:rPr>
        <w:t>:</w:t>
      </w:r>
      <w:r w:rsidRPr="00632BEB">
        <w:rPr>
          <w:rFonts w:ascii="Times New Roman" w:eastAsia="Times New Roman" w:hAnsi="Times New Roman" w:cs="Times New Roman"/>
          <w:sz w:val="23"/>
          <w:szCs w:val="23"/>
          <w:lang w:val="sk-SK" w:eastAsia="sk-SK"/>
        </w:rPr>
        <w:t xml:space="preserve"> </w:t>
      </w:r>
      <w:r w:rsidRPr="00632BEB">
        <w:rPr>
          <w:rFonts w:ascii="Arial" w:eastAsia="Times New Roman" w:hAnsi="Arial" w:cs="Arial"/>
          <w:sz w:val="24"/>
          <w:szCs w:val="24"/>
          <w:lang w:val="sk-SK" w:eastAsia="sk-SK"/>
        </w:rPr>
        <w:t>Východiskovým dokumentom pre zapracovanie finančnej gramotnosti do školských vzdelávacích programov a do vyučovania je NŠFG 1.1. a 1.2. počnúc 1. ročníkom.</w:t>
      </w:r>
    </w:p>
    <w:p w14:paraId="33289CD5"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Finančnú gramotnosť je možné: </w:t>
      </w:r>
    </w:p>
    <w:p w14:paraId="38156A53"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začleniť do jednotlivých predmetov, uplatniť </w:t>
      </w:r>
      <w:proofErr w:type="spellStart"/>
      <w:r w:rsidRPr="00632BEB">
        <w:rPr>
          <w:rFonts w:ascii="Arial" w:eastAsia="Calibri" w:hAnsi="Arial" w:cs="Arial"/>
          <w:sz w:val="24"/>
          <w:szCs w:val="24"/>
          <w:lang w:val="sk-SK"/>
        </w:rPr>
        <w:t>medzipredmetové</w:t>
      </w:r>
      <w:proofErr w:type="spellEnd"/>
      <w:r w:rsidRPr="00632BEB">
        <w:rPr>
          <w:rFonts w:ascii="Arial" w:eastAsia="Calibri" w:hAnsi="Arial" w:cs="Arial"/>
          <w:sz w:val="24"/>
          <w:szCs w:val="24"/>
          <w:lang w:val="sk-SK"/>
        </w:rPr>
        <w:t xml:space="preserve"> vzťahy, </w:t>
      </w:r>
    </w:p>
    <w:p w14:paraId="289CCEEA"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realizovať ju v blokovom vyučovaní, </w:t>
      </w:r>
    </w:p>
    <w:p w14:paraId="22BABBE7" w14:textId="77777777" w:rsidR="00632BEB" w:rsidRPr="00632BEB" w:rsidRDefault="00632BEB" w:rsidP="00632BEB">
      <w:pPr>
        <w:numPr>
          <w:ilvl w:val="0"/>
          <w:numId w:val="6"/>
        </w:numPr>
        <w:autoSpaceDE w:val="0"/>
        <w:autoSpaceDN w:val="0"/>
        <w:adjustRightInd w:val="0"/>
        <w:spacing w:after="129"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realizovať ju formou kurzu, </w:t>
      </w:r>
    </w:p>
    <w:p w14:paraId="70C75F09" w14:textId="77777777" w:rsidR="00632BEB" w:rsidRPr="00632BEB" w:rsidRDefault="00632BEB" w:rsidP="00632BEB">
      <w:pPr>
        <w:numPr>
          <w:ilvl w:val="0"/>
          <w:numId w:val="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vytvoriť samostatný predmet. </w:t>
      </w:r>
    </w:p>
    <w:p w14:paraId="2B95DF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našej škole sme sa rozhodli realizovať formou kurzu a tematických dní v spolupráci s OVB </w:t>
      </w:r>
      <w:proofErr w:type="spellStart"/>
      <w:r w:rsidRPr="00632BEB">
        <w:rPr>
          <w:rFonts w:ascii="Arial" w:eastAsia="Times New Roman" w:hAnsi="Arial" w:cs="Arial"/>
          <w:sz w:val="24"/>
          <w:szCs w:val="24"/>
          <w:lang w:val="sk-SK" w:eastAsia="sk-SK"/>
        </w:rPr>
        <w:t>Allfinianz</w:t>
      </w:r>
      <w:proofErr w:type="spellEnd"/>
      <w:r w:rsidRPr="00632BEB">
        <w:rPr>
          <w:rFonts w:ascii="Arial" w:eastAsia="Times New Roman" w:hAnsi="Arial" w:cs="Arial"/>
          <w:sz w:val="24"/>
          <w:szCs w:val="24"/>
          <w:lang w:val="sk-SK" w:eastAsia="sk-SK"/>
        </w:rPr>
        <w:t xml:space="preserve"> Slovensko </w:t>
      </w:r>
      <w:proofErr w:type="spellStart"/>
      <w:r w:rsidRPr="00632BEB">
        <w:rPr>
          <w:rFonts w:ascii="Arial" w:eastAsia="Times New Roman" w:hAnsi="Arial" w:cs="Arial"/>
          <w:sz w:val="24"/>
          <w:szCs w:val="24"/>
          <w:lang w:val="sk-SK" w:eastAsia="sk-SK"/>
        </w:rPr>
        <w:t>a.s</w:t>
      </w:r>
      <w:proofErr w:type="spellEnd"/>
      <w:r w:rsidRPr="00632BEB">
        <w:rPr>
          <w:rFonts w:ascii="Arial" w:eastAsia="Times New Roman" w:hAnsi="Arial" w:cs="Arial"/>
          <w:sz w:val="24"/>
          <w:szCs w:val="24"/>
          <w:lang w:val="sk-SK" w:eastAsia="sk-SK"/>
        </w:rPr>
        <w:t>., 1. Stavebnou sporiteľňou, exkurziami do VÚB a začlenením do jednotlivých predmetov:</w:t>
      </w:r>
    </w:p>
    <w:p w14:paraId="2FAADA88" w14:textId="77777777" w:rsidR="00632BEB" w:rsidRPr="00632BEB" w:rsidRDefault="00632BEB" w:rsidP="00632BEB">
      <w:pPr>
        <w:autoSpaceDE w:val="0"/>
        <w:autoSpaceDN w:val="0"/>
        <w:adjustRightInd w:val="0"/>
        <w:spacing w:after="0" w:line="240" w:lineRule="auto"/>
        <w:rPr>
          <w:rFonts w:ascii="Arial" w:eastAsia="Calibri" w:hAnsi="Arial" w:cs="Arial"/>
          <w:b/>
          <w:bCs/>
          <w:color w:val="000000"/>
          <w:sz w:val="24"/>
          <w:szCs w:val="24"/>
          <w:lang w:val="sk-SK"/>
        </w:rPr>
      </w:pPr>
    </w:p>
    <w:p w14:paraId="488E6860"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Slovenský jazyk a literatúra, Slovenský jazyk a slovenská literatúra </w:t>
      </w:r>
    </w:p>
    <w:p w14:paraId="1A4703F8"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Sloh – prosba/želanie, ospravedlnenie s vysvetlením, vyjadrenie súhlasu/nesúhlasu, tvorba otázok (žiadosť o informáciu), rozhovor, argument/protiargument, krátke správy (</w:t>
      </w:r>
      <w:proofErr w:type="spellStart"/>
      <w:r w:rsidRPr="00632BEB">
        <w:rPr>
          <w:rFonts w:ascii="Arial" w:eastAsia="Calibri" w:hAnsi="Arial" w:cs="Arial"/>
          <w:color w:val="000000"/>
          <w:sz w:val="24"/>
          <w:szCs w:val="24"/>
          <w:lang w:val="sk-SK"/>
        </w:rPr>
        <w:t>sms</w:t>
      </w:r>
      <w:proofErr w:type="spellEnd"/>
      <w:r w:rsidRPr="00632BEB">
        <w:rPr>
          <w:rFonts w:ascii="Arial" w:eastAsia="Calibri" w:hAnsi="Arial" w:cs="Arial"/>
          <w:color w:val="000000"/>
          <w:sz w:val="24"/>
          <w:szCs w:val="24"/>
          <w:lang w:val="sk-SK"/>
        </w:rPr>
        <w:t xml:space="preserve">, e-mail), reklama, inzerát, prihláška, úradný list, úradný životopis, štruktúrovaný životopis, žiadosť </w:t>
      </w:r>
    </w:p>
    <w:p w14:paraId="316FF372"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Komunikácia – asertívna komunikácia </w:t>
      </w:r>
    </w:p>
    <w:p w14:paraId="2EDB38A7"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Práca s informáciami – súvislé a nesúvislé texty </w:t>
      </w:r>
    </w:p>
    <w:p w14:paraId="2B192926"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Učenie sa – kontrola plnenia plánu, projektovanie vlastnej budúcnosti </w:t>
      </w:r>
    </w:p>
    <w:p w14:paraId="7F4C5F68" w14:textId="77777777" w:rsidR="00632BEB" w:rsidRPr="00632BEB" w:rsidRDefault="00632BEB" w:rsidP="00632BEB">
      <w:pPr>
        <w:autoSpaceDE w:val="0"/>
        <w:autoSpaceDN w:val="0"/>
        <w:adjustRightInd w:val="0"/>
        <w:spacing w:after="0" w:line="240" w:lineRule="auto"/>
        <w:ind w:left="720"/>
        <w:contextualSpacing/>
        <w:jc w:val="both"/>
        <w:rPr>
          <w:rFonts w:ascii="Arial" w:eastAsia="Calibri" w:hAnsi="Arial" w:cs="Arial"/>
          <w:color w:val="000000"/>
          <w:sz w:val="24"/>
          <w:szCs w:val="24"/>
          <w:lang w:val="sk-SK"/>
        </w:rPr>
      </w:pPr>
    </w:p>
    <w:p w14:paraId="2FF5195C" w14:textId="77777777" w:rsidR="00632BEB" w:rsidRPr="00632BEB" w:rsidRDefault="00632BEB" w:rsidP="00632BEB">
      <w:pPr>
        <w:autoSpaceDE w:val="0"/>
        <w:autoSpaceDN w:val="0"/>
        <w:adjustRightInd w:val="0"/>
        <w:spacing w:after="0" w:line="240" w:lineRule="auto"/>
        <w:contextualSpacing/>
        <w:jc w:val="both"/>
        <w:rPr>
          <w:rFonts w:ascii="Arial" w:eastAsia="Calibri" w:hAnsi="Arial" w:cs="Arial"/>
          <w:b/>
          <w:color w:val="000000"/>
          <w:sz w:val="24"/>
          <w:szCs w:val="24"/>
          <w:lang w:val="sk-SK"/>
        </w:rPr>
      </w:pPr>
      <w:r w:rsidRPr="00632BEB">
        <w:rPr>
          <w:rFonts w:ascii="Arial" w:eastAsia="Calibri" w:hAnsi="Arial" w:cs="Arial"/>
          <w:b/>
          <w:color w:val="000000"/>
          <w:sz w:val="24"/>
          <w:szCs w:val="24"/>
          <w:lang w:val="sk-SK"/>
        </w:rPr>
        <w:t>Maďarský jazyk a literatúra</w:t>
      </w:r>
    </w:p>
    <w:p w14:paraId="68DAAC92"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Sloh – prosba/želanie, ospravedlnenie s vysvetlením, vyjadrenie súhlasu/nesúhlasu, tvorba otázok (žiadosť o informáciu), rozhovor, argument/protiargument, krátke správy (</w:t>
      </w:r>
      <w:proofErr w:type="spellStart"/>
      <w:r w:rsidRPr="00632BEB">
        <w:rPr>
          <w:rFonts w:ascii="Arial" w:eastAsia="Calibri" w:hAnsi="Arial" w:cs="Arial"/>
          <w:color w:val="000000"/>
          <w:sz w:val="24"/>
          <w:szCs w:val="24"/>
          <w:lang w:val="sk-SK"/>
        </w:rPr>
        <w:t>sms</w:t>
      </w:r>
      <w:proofErr w:type="spellEnd"/>
      <w:r w:rsidRPr="00632BEB">
        <w:rPr>
          <w:rFonts w:ascii="Arial" w:eastAsia="Calibri" w:hAnsi="Arial" w:cs="Arial"/>
          <w:color w:val="000000"/>
          <w:sz w:val="24"/>
          <w:szCs w:val="24"/>
          <w:lang w:val="sk-SK"/>
        </w:rPr>
        <w:t xml:space="preserve">, e-mail), reklama, inzerát, prihláška, úradný list, úradný životopis, štruktúrovaný životopis, žiadosť </w:t>
      </w:r>
    </w:p>
    <w:p w14:paraId="281B4830"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Komunikácia – asertívna komunikácia </w:t>
      </w:r>
    </w:p>
    <w:p w14:paraId="39AD2989" w14:textId="77777777" w:rsidR="00632BEB" w:rsidRPr="00632BEB" w:rsidRDefault="00632BEB" w:rsidP="00632BEB">
      <w:pPr>
        <w:numPr>
          <w:ilvl w:val="0"/>
          <w:numId w:val="11"/>
        </w:numPr>
        <w:autoSpaceDE w:val="0"/>
        <w:autoSpaceDN w:val="0"/>
        <w:adjustRightInd w:val="0"/>
        <w:spacing w:after="0" w:line="240" w:lineRule="auto"/>
        <w:contextualSpacing/>
        <w:jc w:val="both"/>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Práca s informáciami – súvislé a nesúvislé texty </w:t>
      </w:r>
    </w:p>
    <w:p w14:paraId="431F4D47" w14:textId="77777777" w:rsidR="00632BEB" w:rsidRPr="00632BEB" w:rsidRDefault="00632BEB" w:rsidP="00632BEB">
      <w:pPr>
        <w:autoSpaceDE w:val="0"/>
        <w:autoSpaceDN w:val="0"/>
        <w:adjustRightInd w:val="0"/>
        <w:spacing w:after="0" w:line="240" w:lineRule="auto"/>
        <w:contextualSpacing/>
        <w:jc w:val="both"/>
        <w:rPr>
          <w:rFonts w:ascii="Arial" w:eastAsia="Calibri" w:hAnsi="Arial" w:cs="Arial"/>
          <w:b/>
          <w:color w:val="000000"/>
          <w:sz w:val="24"/>
          <w:szCs w:val="24"/>
          <w:lang w:val="sk-SK"/>
        </w:rPr>
      </w:pPr>
      <w:r w:rsidRPr="00632BEB">
        <w:rPr>
          <w:rFonts w:ascii="Arial" w:eastAsia="Calibri" w:hAnsi="Arial" w:cs="Arial"/>
          <w:color w:val="000000"/>
          <w:sz w:val="24"/>
          <w:szCs w:val="24"/>
          <w:lang w:val="sk-SK"/>
        </w:rPr>
        <w:t xml:space="preserve">           Učenie sa – kontrola plnenia plánu, projektovanie vlastnej budúcnosti</w:t>
      </w:r>
    </w:p>
    <w:p w14:paraId="22E474D6"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3162F9A1"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Anglický a nemecký jazyk </w:t>
      </w:r>
    </w:p>
    <w:p w14:paraId="3D0F5EB2"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Obchod a služby </w:t>
      </w:r>
    </w:p>
    <w:p w14:paraId="11B097E7"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Rodina a spoločnosť </w:t>
      </w:r>
    </w:p>
    <w:p w14:paraId="3EC0261A"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Domov a bývanie </w:t>
      </w:r>
    </w:p>
    <w:p w14:paraId="6C827B39"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Ľudské telo, starostlivosť o zdravie </w:t>
      </w:r>
    </w:p>
    <w:p w14:paraId="64BE3A5B"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Doprava a cestovanie </w:t>
      </w:r>
    </w:p>
    <w:p w14:paraId="70D1B09D"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Vzdelávanie a práca </w:t>
      </w:r>
    </w:p>
    <w:p w14:paraId="37716508"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Človek a príroda </w:t>
      </w:r>
    </w:p>
    <w:p w14:paraId="143DB043"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Voľný čas a záľuby </w:t>
      </w:r>
    </w:p>
    <w:p w14:paraId="1D9FB157"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Stravovanie </w:t>
      </w:r>
    </w:p>
    <w:p w14:paraId="12631686"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Obliekanie a móda </w:t>
      </w:r>
    </w:p>
    <w:p w14:paraId="7E63C3D4"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Šport </w:t>
      </w:r>
    </w:p>
    <w:p w14:paraId="545CA236"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Mládež a jej svet </w:t>
      </w:r>
    </w:p>
    <w:p w14:paraId="00C7D7C0" w14:textId="77777777" w:rsidR="00632BEB" w:rsidRPr="00632BEB" w:rsidRDefault="00632BEB" w:rsidP="00632BEB">
      <w:pPr>
        <w:numPr>
          <w:ilvl w:val="0"/>
          <w:numId w:val="12"/>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Vzory a ideály </w:t>
      </w:r>
    </w:p>
    <w:p w14:paraId="0DAC83F8"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2E4F82CF"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r w:rsidRPr="00632BEB">
        <w:rPr>
          <w:rFonts w:ascii="Arial" w:eastAsia="Calibri" w:hAnsi="Arial" w:cs="Arial"/>
          <w:b/>
          <w:bCs/>
          <w:color w:val="000000"/>
          <w:sz w:val="24"/>
          <w:szCs w:val="24"/>
          <w:lang w:val="sk-SK"/>
        </w:rPr>
        <w:t xml:space="preserve">Matematika </w:t>
      </w:r>
    </w:p>
    <w:p w14:paraId="3B5A09A4"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Praktická matematika </w:t>
      </w:r>
    </w:p>
    <w:p w14:paraId="0830B0E3"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Odhad a rádový odhad výsledku </w:t>
      </w:r>
    </w:p>
    <w:p w14:paraId="4EFE973B"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Rôzne metódy reprezentácie vzťahov </w:t>
      </w:r>
    </w:p>
    <w:p w14:paraId="17FC9711"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proofErr w:type="spellStart"/>
      <w:r w:rsidRPr="00632BEB">
        <w:rPr>
          <w:rFonts w:ascii="Arial" w:eastAsia="Calibri" w:hAnsi="Arial" w:cs="Arial"/>
          <w:color w:val="000000"/>
          <w:sz w:val="24"/>
          <w:szCs w:val="24"/>
          <w:lang w:val="sk-SK"/>
        </w:rPr>
        <w:t>Algebraizácia</w:t>
      </w:r>
      <w:proofErr w:type="spellEnd"/>
      <w:r w:rsidRPr="00632BEB">
        <w:rPr>
          <w:rFonts w:ascii="Arial" w:eastAsia="Calibri" w:hAnsi="Arial" w:cs="Arial"/>
          <w:color w:val="000000"/>
          <w:sz w:val="24"/>
          <w:szCs w:val="24"/>
          <w:lang w:val="sk-SK"/>
        </w:rPr>
        <w:t xml:space="preserve"> a modelovanie jednoduchých kvantitatívnych vzťahov </w:t>
      </w:r>
    </w:p>
    <w:p w14:paraId="503C187A"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Riešenie lineárnych rovníc a sústav </w:t>
      </w:r>
    </w:p>
    <w:p w14:paraId="2C83EE17"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lastRenderedPageBreak/>
        <w:t xml:space="preserve">Základné vlastnosti funkcií </w:t>
      </w:r>
    </w:p>
    <w:p w14:paraId="5C51C62A"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Výroková logika </w:t>
      </w:r>
    </w:p>
    <w:p w14:paraId="482C22FB" w14:textId="77777777" w:rsidR="00632BEB" w:rsidRPr="00632BEB" w:rsidRDefault="00632BEB" w:rsidP="00632BEB">
      <w:pPr>
        <w:numPr>
          <w:ilvl w:val="0"/>
          <w:numId w:val="13"/>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Elementárna finančná matematika </w:t>
      </w:r>
    </w:p>
    <w:p w14:paraId="6046DC56"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Riešenie rovníc a nerovníc </w:t>
      </w:r>
    </w:p>
    <w:p w14:paraId="197FB153"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Odlišnosti vyjadrovania v rôznych prostrediach </w:t>
      </w:r>
    </w:p>
    <w:p w14:paraId="52C28E13" w14:textId="77777777" w:rsidR="00632BEB" w:rsidRPr="00632BEB" w:rsidRDefault="00632BEB" w:rsidP="00632BEB">
      <w:pPr>
        <w:numPr>
          <w:ilvl w:val="0"/>
          <w:numId w:val="14"/>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Základy usudzovania </w:t>
      </w:r>
    </w:p>
    <w:p w14:paraId="0CD14F5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54DD6750"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Informatika </w:t>
      </w:r>
    </w:p>
    <w:p w14:paraId="4CD1566E"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Informácie okolo nás – spracovanie informácií a ich prezentácia </w:t>
      </w:r>
    </w:p>
    <w:p w14:paraId="15EDA928"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Komunikácia prostredníctvom IKT – získavanie informácií, bezpečnosť na internete </w:t>
      </w:r>
    </w:p>
    <w:p w14:paraId="597F2C49"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Postupy, riešenie, algoritmické myslenie – algoritmy bežného života </w:t>
      </w:r>
    </w:p>
    <w:p w14:paraId="7ED2D4AB" w14:textId="77777777" w:rsidR="00632BEB" w:rsidRPr="00632BEB" w:rsidRDefault="00632BEB" w:rsidP="00632BEB">
      <w:pPr>
        <w:numPr>
          <w:ilvl w:val="0"/>
          <w:numId w:val="15"/>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Informačná spoločnosť – riziká informačných technológií, právo a etika </w:t>
      </w:r>
    </w:p>
    <w:p w14:paraId="79359064"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16F1384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Fyzika </w:t>
      </w:r>
    </w:p>
    <w:p w14:paraId="3F09B212"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Energia okolo nás </w:t>
      </w:r>
    </w:p>
    <w:p w14:paraId="72013D0B"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348FCD6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Chémia </w:t>
      </w:r>
    </w:p>
    <w:p w14:paraId="0BC7AC62"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Chemické reakcie, chemické rovnice </w:t>
      </w:r>
    </w:p>
    <w:p w14:paraId="062CD56A" w14:textId="77777777" w:rsidR="00632BEB" w:rsidRPr="00632BEB" w:rsidRDefault="00632BEB" w:rsidP="00632BEB">
      <w:pPr>
        <w:numPr>
          <w:ilvl w:val="0"/>
          <w:numId w:val="16"/>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Kvalita života a zdravie </w:t>
      </w:r>
    </w:p>
    <w:p w14:paraId="010404A0"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12321BAF"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Biológia </w:t>
      </w:r>
    </w:p>
    <w:p w14:paraId="275CCCD6"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Zdravý životný štýl </w:t>
      </w:r>
    </w:p>
    <w:p w14:paraId="2E2AFEE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282AFB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Dejepis </w:t>
      </w:r>
    </w:p>
    <w:p w14:paraId="2A9CBB7E"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Európska expanzia 1492 – 1914 </w:t>
      </w:r>
    </w:p>
    <w:p w14:paraId="59D19A0D" w14:textId="77777777" w:rsidR="00632BEB" w:rsidRPr="00632BEB" w:rsidRDefault="00632BEB" w:rsidP="00632BEB">
      <w:pPr>
        <w:numPr>
          <w:ilvl w:val="0"/>
          <w:numId w:val="17"/>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Vznik Slovenskej republiky (1993) </w:t>
      </w:r>
    </w:p>
    <w:p w14:paraId="590FD749"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FC3014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Geografia </w:t>
      </w:r>
    </w:p>
    <w:p w14:paraId="0715FBDC" w14:textId="77777777" w:rsidR="00632BEB" w:rsidRPr="00632BEB" w:rsidRDefault="00632BEB" w:rsidP="00632BEB">
      <w:pPr>
        <w:numPr>
          <w:ilvl w:val="0"/>
          <w:numId w:val="18"/>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Vývoj obyvateľstva Európy a prognózy jeho vývoja (starnutie obyvateľstva) </w:t>
      </w:r>
    </w:p>
    <w:p w14:paraId="716BD753" w14:textId="77777777" w:rsidR="00632BEB" w:rsidRPr="00632BEB" w:rsidRDefault="00632BEB" w:rsidP="00632BEB">
      <w:pPr>
        <w:numPr>
          <w:ilvl w:val="0"/>
          <w:numId w:val="18"/>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Človek a spoločnosť – aplikácia poznatkov na svetadiely a Slovensko </w:t>
      </w:r>
    </w:p>
    <w:p w14:paraId="51307207"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4A935F84"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Občianska náuka </w:t>
      </w:r>
    </w:p>
    <w:p w14:paraId="12C43727"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Človek a spoločnosť – Sociálne procesy, Sociálne fenomény </w:t>
      </w:r>
    </w:p>
    <w:p w14:paraId="0C8491BD"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Občan a štát – Ľudské práva </w:t>
      </w:r>
    </w:p>
    <w:p w14:paraId="54D7A679"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Občan a právo – Právo, Právo v každodennom živote </w:t>
      </w:r>
    </w:p>
    <w:p w14:paraId="701A4D3D"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Základné ekonomické problémy a ich riešenie </w:t>
      </w:r>
    </w:p>
    <w:p w14:paraId="3C1222D5"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Trhový mechanizmus – Ekonomický kolobeh, Správanie spotrebiteľov a výrobcov, Trhová rovnováha </w:t>
      </w:r>
    </w:p>
    <w:p w14:paraId="1ECF2105"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Trh práce </w:t>
      </w:r>
    </w:p>
    <w:p w14:paraId="0B3275EA"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Nezamestnanosť a jej sociálno-ekonomický dopad – Nezamestnanosť, Úrad práce </w:t>
      </w:r>
    </w:p>
    <w:p w14:paraId="29E25538"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Svet práce – Práca, Vzdelávanie, Písomné materiály uchádzača o zamestnanie, Vstup na trh práce, Samostatná zárobková činnosť </w:t>
      </w:r>
    </w:p>
    <w:p w14:paraId="6AEC1C8F" w14:textId="77777777" w:rsidR="00632BEB" w:rsidRPr="00632BEB" w:rsidRDefault="00632BEB" w:rsidP="00632BEB">
      <w:pPr>
        <w:numPr>
          <w:ilvl w:val="0"/>
          <w:numId w:val="19"/>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Úloha peňazí a finančných inštitúcií – Peniaze, Finančné inštitúcie, Daňová sústava </w:t>
      </w:r>
    </w:p>
    <w:p w14:paraId="7F108445"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37AF41A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Etická výchova </w:t>
      </w:r>
    </w:p>
    <w:p w14:paraId="5977785E"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Dôstojnosť ľudskej osoby </w:t>
      </w:r>
    </w:p>
    <w:p w14:paraId="575184EA"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lastRenderedPageBreak/>
        <w:t xml:space="preserve">Dobré vzťahy v rodine </w:t>
      </w:r>
    </w:p>
    <w:p w14:paraId="6D64EBE2"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Filozofické zovšeobecnenie dosiaľ osvojených etických zásad </w:t>
      </w:r>
    </w:p>
    <w:p w14:paraId="53BA2600" w14:textId="77777777" w:rsidR="00632BEB" w:rsidRPr="00632BEB" w:rsidRDefault="00632BEB" w:rsidP="00632BEB">
      <w:pPr>
        <w:numPr>
          <w:ilvl w:val="0"/>
          <w:numId w:val="20"/>
        </w:numPr>
        <w:autoSpaceDE w:val="0"/>
        <w:autoSpaceDN w:val="0"/>
        <w:adjustRightInd w:val="0"/>
        <w:spacing w:after="0" w:line="240" w:lineRule="auto"/>
        <w:contextualSpacing/>
        <w:rPr>
          <w:rFonts w:ascii="Arial" w:eastAsia="Calibri" w:hAnsi="Arial" w:cs="Arial"/>
          <w:sz w:val="24"/>
          <w:szCs w:val="24"/>
          <w:lang w:val="sk-SK"/>
        </w:rPr>
      </w:pPr>
      <w:r w:rsidRPr="00632BEB">
        <w:rPr>
          <w:rFonts w:ascii="Arial" w:eastAsia="Calibri" w:hAnsi="Arial" w:cs="Arial"/>
          <w:sz w:val="24"/>
          <w:szCs w:val="24"/>
          <w:lang w:val="sk-SK"/>
        </w:rPr>
        <w:t xml:space="preserve">Etika práce, etika a ekonomika </w:t>
      </w:r>
    </w:p>
    <w:p w14:paraId="2750B33B"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p>
    <w:p w14:paraId="5DF8A11E"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b/>
          <w:bCs/>
          <w:sz w:val="24"/>
          <w:szCs w:val="24"/>
          <w:lang w:val="sk-SK"/>
        </w:rPr>
        <w:t xml:space="preserve">Umenie a kultúra </w:t>
      </w:r>
    </w:p>
    <w:p w14:paraId="2649EF11" w14:textId="77777777" w:rsidR="00632BEB" w:rsidRPr="00632BEB" w:rsidRDefault="00632BEB" w:rsidP="00632BEB">
      <w:pPr>
        <w:numPr>
          <w:ilvl w:val="0"/>
          <w:numId w:val="21"/>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Vnímanie a experimenty s každodennou kultúrou, s každodennými predmetmi okolo nás – plagát, reklama, logo </w:t>
      </w:r>
    </w:p>
    <w:p w14:paraId="7D65199E" w14:textId="77777777" w:rsidR="00632BEB" w:rsidRPr="00632BEB" w:rsidRDefault="00632BEB" w:rsidP="00632BEB">
      <w:pPr>
        <w:numPr>
          <w:ilvl w:val="0"/>
          <w:numId w:val="21"/>
        </w:numPr>
        <w:autoSpaceDE w:val="0"/>
        <w:autoSpaceDN w:val="0"/>
        <w:adjustRightInd w:val="0"/>
        <w:spacing w:after="0" w:line="240" w:lineRule="auto"/>
        <w:contextualSpacing/>
        <w:jc w:val="both"/>
        <w:rPr>
          <w:rFonts w:ascii="Arial" w:eastAsia="Calibri" w:hAnsi="Arial" w:cs="Arial"/>
          <w:sz w:val="24"/>
          <w:szCs w:val="24"/>
          <w:lang w:val="sk-SK"/>
        </w:rPr>
      </w:pPr>
      <w:r w:rsidRPr="00632BEB">
        <w:rPr>
          <w:rFonts w:ascii="Arial" w:eastAsia="Calibri" w:hAnsi="Arial" w:cs="Arial"/>
          <w:sz w:val="24"/>
          <w:szCs w:val="24"/>
          <w:lang w:val="sk-SK"/>
        </w:rPr>
        <w:t xml:space="preserve">Masová kultúra – trh s kultúrou, gýč, brak </w:t>
      </w:r>
    </w:p>
    <w:p w14:paraId="2A94B650" w14:textId="77777777" w:rsidR="00632BEB" w:rsidRPr="00632BEB" w:rsidRDefault="00632BEB" w:rsidP="00632BEB">
      <w:pPr>
        <w:autoSpaceDE w:val="0"/>
        <w:autoSpaceDN w:val="0"/>
        <w:adjustRightInd w:val="0"/>
        <w:spacing w:after="0" w:line="240" w:lineRule="auto"/>
        <w:rPr>
          <w:rFonts w:ascii="Times New Roman" w:eastAsia="Calibri" w:hAnsi="Times New Roman" w:cs="Times New Roman"/>
          <w:sz w:val="23"/>
          <w:szCs w:val="23"/>
          <w:lang w:val="sk-SK"/>
        </w:rPr>
      </w:pPr>
    </w:p>
    <w:p w14:paraId="2622F4E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Cieľom je:</w:t>
      </w:r>
    </w:p>
    <w:p w14:paraId="261A1397" w14:textId="77777777" w:rsidR="00632BEB" w:rsidRPr="00632BEB" w:rsidRDefault="00632BEB" w:rsidP="00632BEB">
      <w:pPr>
        <w:numPr>
          <w:ilvl w:val="0"/>
          <w:numId w:val="7"/>
        </w:numPr>
        <w:spacing w:after="0" w:line="240" w:lineRule="auto"/>
        <w:contextualSpacing/>
        <w:jc w:val="both"/>
        <w:rPr>
          <w:rFonts w:ascii="Arial" w:eastAsia="Calibri" w:hAnsi="Arial" w:cs="Arial"/>
          <w:color w:val="000000"/>
          <w:sz w:val="24"/>
          <w:szCs w:val="24"/>
          <w:lang w:val="sk-SK"/>
        </w:rPr>
      </w:pPr>
      <w:r w:rsidRPr="00632BEB">
        <w:rPr>
          <w:rFonts w:ascii="Arial" w:eastAsia="Times New Roman" w:hAnsi="Arial" w:cs="Arial"/>
          <w:sz w:val="24"/>
          <w:szCs w:val="24"/>
          <w:lang w:val="sk-SK" w:eastAsia="sk-SK"/>
        </w:rPr>
        <w:t>n</w:t>
      </w:r>
      <w:r w:rsidRPr="00632BEB">
        <w:rPr>
          <w:rFonts w:ascii="Arial" w:eastAsia="Calibri" w:hAnsi="Arial" w:cs="Arial"/>
          <w:color w:val="000000"/>
          <w:sz w:val="24"/>
          <w:szCs w:val="24"/>
          <w:lang w:val="sk-SK"/>
        </w:rPr>
        <w:t>aučiť žiakov identifikovať dôležité informácie</w:t>
      </w:r>
    </w:p>
    <w:p w14:paraId="516E613F"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využívať autentické materiály – reklamné letáky, inzeráty, komerčné ponuky</w:t>
      </w:r>
    </w:p>
    <w:p w14:paraId="12957C1D"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precvičovať so žiakmi čítanie s porozumením – uplatňujte rôzne metódy podporujúce čítanie s porozumením (napr. I.N.S.E.R.T., čítanie s predvídaním, podvojný denník)</w:t>
      </w:r>
    </w:p>
    <w:p w14:paraId="0BC7304B" w14:textId="77777777" w:rsidR="00632BEB" w:rsidRPr="00632BEB" w:rsidRDefault="00632BEB" w:rsidP="00632BEB">
      <w:pPr>
        <w:numPr>
          <w:ilvl w:val="0"/>
          <w:numId w:val="7"/>
        </w:numPr>
        <w:autoSpaceDE w:val="0"/>
        <w:autoSpaceDN w:val="0"/>
        <w:adjustRightInd w:val="0"/>
        <w:spacing w:after="0" w:line="240" w:lineRule="auto"/>
        <w:contextualSpacing/>
        <w:rPr>
          <w:rFonts w:ascii="Arial" w:eastAsia="Calibri" w:hAnsi="Arial" w:cs="Arial"/>
          <w:color w:val="000000"/>
          <w:sz w:val="24"/>
          <w:szCs w:val="24"/>
          <w:lang w:val="sk-SK"/>
        </w:rPr>
      </w:pPr>
      <w:r w:rsidRPr="00632BEB">
        <w:rPr>
          <w:rFonts w:ascii="Arial" w:eastAsia="Calibri" w:hAnsi="Arial" w:cs="Arial"/>
          <w:color w:val="000000"/>
          <w:sz w:val="24"/>
          <w:szCs w:val="24"/>
          <w:lang w:val="sk-SK"/>
        </w:rPr>
        <w:t xml:space="preserve">spolu so žiakmi vyhľadávať varovné signály klamlivých ponúk (drobné písmo, neprehľadnosť zmluvy). </w:t>
      </w:r>
    </w:p>
    <w:p w14:paraId="739452DB" w14:textId="77777777" w:rsidR="00632BEB" w:rsidRPr="00632BEB" w:rsidRDefault="00632BEB" w:rsidP="00632BEB">
      <w:pPr>
        <w:autoSpaceDE w:val="0"/>
        <w:autoSpaceDN w:val="0"/>
        <w:adjustRightInd w:val="0"/>
        <w:spacing w:after="0" w:line="240" w:lineRule="auto"/>
        <w:rPr>
          <w:rFonts w:ascii="Arial" w:eastAsia="Calibri" w:hAnsi="Arial" w:cs="Arial"/>
          <w:color w:val="000000"/>
          <w:sz w:val="24"/>
          <w:szCs w:val="24"/>
          <w:lang w:val="sk-SK"/>
        </w:rPr>
      </w:pPr>
    </w:p>
    <w:p w14:paraId="1C3BA2CF" w14:textId="77777777" w:rsidR="00632BEB" w:rsidRPr="00632BEB" w:rsidRDefault="00632BEB" w:rsidP="00632BEB">
      <w:pPr>
        <w:autoSpaceDE w:val="0"/>
        <w:autoSpaceDN w:val="0"/>
        <w:adjustRightInd w:val="0"/>
        <w:spacing w:after="0" w:line="240" w:lineRule="auto"/>
        <w:rPr>
          <w:rFonts w:ascii="Arial" w:eastAsia="Calibri" w:hAnsi="Arial" w:cs="Arial"/>
          <w:b/>
          <w:color w:val="000000"/>
          <w:sz w:val="24"/>
          <w:szCs w:val="24"/>
          <w:lang w:val="sk-SK"/>
        </w:rPr>
      </w:pPr>
      <w:r w:rsidRPr="00632BEB">
        <w:rPr>
          <w:rFonts w:ascii="Arial" w:eastAsia="Calibri" w:hAnsi="Arial" w:cs="Arial"/>
          <w:color w:val="000000"/>
          <w:sz w:val="24"/>
          <w:szCs w:val="24"/>
          <w:u w:val="single"/>
          <w:lang w:val="sk-SK"/>
        </w:rPr>
        <w:t>8. Podpora zdravého životného štýlu:</w:t>
      </w:r>
      <w:r w:rsidRPr="00632BEB">
        <w:rPr>
          <w:rFonts w:ascii="Arial" w:eastAsia="Calibri" w:hAnsi="Arial" w:cs="Arial"/>
          <w:color w:val="000000"/>
          <w:sz w:val="24"/>
          <w:szCs w:val="24"/>
          <w:lang w:val="sk-SK"/>
        </w:rPr>
        <w:t xml:space="preserve"> predmety </w:t>
      </w:r>
      <w:r w:rsidRPr="00632BEB">
        <w:rPr>
          <w:rFonts w:ascii="Arial" w:eastAsia="Calibri" w:hAnsi="Arial" w:cs="Arial"/>
          <w:b/>
          <w:color w:val="000000"/>
          <w:sz w:val="24"/>
          <w:szCs w:val="24"/>
          <w:lang w:val="sk-SK"/>
        </w:rPr>
        <w:t>BIO, CHE, TŠV</w:t>
      </w:r>
    </w:p>
    <w:p w14:paraId="36E18D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5FB919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F0C7B5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Ministerstvo školstva, vedy, výskumu a športu Slovenskej republiky v súlade s § 6 ods. 1 zákona č. 245/2008 Z. z. o výchove a vzdelávaní (školský zákon) a o zmene a</w:t>
      </w:r>
    </w:p>
    <w:p w14:paraId="3CE552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doplnení niektorých zákonov v znení neskorších predpisov vydalo dodatok č. 1 k štátnym vzdelávacím programom pre gymnáziá, stredné odborné školy a konzervatóriá s platnosťou od 1. septembra 2016 - venovať zvýšenú pozornosť vo </w:t>
      </w:r>
      <w:proofErr w:type="spellStart"/>
      <w:r w:rsidRPr="00632BEB">
        <w:rPr>
          <w:rFonts w:ascii="Arial" w:eastAsia="Times New Roman" w:hAnsi="Arial" w:cs="Arial"/>
          <w:sz w:val="24"/>
          <w:szCs w:val="24"/>
          <w:lang w:val="sk-SK" w:eastAsia="sk-SK"/>
        </w:rPr>
        <w:t>výchovno</w:t>
      </w:r>
      <w:proofErr w:type="spellEnd"/>
      <w:r w:rsidRPr="00632BEB">
        <w:rPr>
          <w:rFonts w:ascii="Arial" w:eastAsia="Times New Roman" w:hAnsi="Arial" w:cs="Arial"/>
          <w:sz w:val="24"/>
          <w:szCs w:val="24"/>
          <w:lang w:val="sk-SK" w:eastAsia="sk-SK"/>
        </w:rPr>
        <w:t xml:space="preserve"> – vzdelávacom procese  efektívnej a cielenej prevencii prejavov rasizmu, xenofóbie, antisemitizmu, extrémizmu a ostatných foriem intolerancie. Preto sme do </w:t>
      </w:r>
      <w:proofErr w:type="spellStart"/>
      <w:r w:rsidRPr="00632BEB">
        <w:rPr>
          <w:rFonts w:ascii="Arial" w:eastAsia="Times New Roman" w:hAnsi="Arial" w:cs="Arial"/>
          <w:sz w:val="24"/>
          <w:szCs w:val="24"/>
          <w:lang w:val="sk-SK" w:eastAsia="sk-SK"/>
        </w:rPr>
        <w:t>výchovno</w:t>
      </w:r>
      <w:proofErr w:type="spellEnd"/>
      <w:r w:rsidRPr="00632BEB">
        <w:rPr>
          <w:rFonts w:ascii="Arial" w:eastAsia="Times New Roman" w:hAnsi="Arial" w:cs="Arial"/>
          <w:sz w:val="24"/>
          <w:szCs w:val="24"/>
          <w:lang w:val="sk-SK" w:eastAsia="sk-SK"/>
        </w:rPr>
        <w:t xml:space="preserve"> – vzdelávacieho procesu zaradili nasledovné aktivity: </w:t>
      </w:r>
    </w:p>
    <w:p w14:paraId="44A5C51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 Exkurziu do koncentračného tábora v Poľskej republike: Koncentračný tábor v Osvienčime - Brezinke</w:t>
      </w:r>
    </w:p>
    <w:p w14:paraId="26877FB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2. Návštevu miest a obcí, kde boli postihnutí fašistickými represáliami Židia, Rómovia a príslušníci ostatných národov, etník, politických a sociálnych skupín: Čierny Balog</w:t>
      </w:r>
    </w:p>
    <w:p w14:paraId="373B605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3. Realizácia projektu zameraného na aktivity, ktoré vyjadrujú postoj žiaka k téme alebo historickej udalosti pod názvom „Kto nepozná svoju históriu, tak sa z nej nepoučí a stále ju opakuje“</w:t>
      </w:r>
    </w:p>
    <w:p w14:paraId="7BEB4FF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 „ Pátranie do minulosti“ – životné príbehy obetí holokaustu v Želiezovciach </w:t>
      </w:r>
    </w:p>
    <w:p w14:paraId="0D68256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b) výtvarné súťaže s historickým, právnym a hodnotovým zameraním</w:t>
      </w:r>
    </w:p>
    <w:p w14:paraId="6F6EC1F1" w14:textId="77777777" w:rsidR="00632BEB" w:rsidRPr="00632BEB" w:rsidRDefault="00632BEB" w:rsidP="00632BEB">
      <w:pPr>
        <w:spacing w:after="0" w:line="240" w:lineRule="auto"/>
        <w:jc w:val="both"/>
        <w:rPr>
          <w:rFonts w:ascii="Arial" w:eastAsia="Times New Roman" w:hAnsi="Arial" w:cs="Arial"/>
          <w:sz w:val="24"/>
          <w:szCs w:val="24"/>
          <w:lang w:eastAsia="sk-SK"/>
        </w:rPr>
      </w:pPr>
      <w:r w:rsidRPr="00632BEB">
        <w:rPr>
          <w:rFonts w:ascii="Arial" w:eastAsia="Times New Roman" w:hAnsi="Arial" w:cs="Arial"/>
          <w:sz w:val="24"/>
          <w:szCs w:val="24"/>
          <w:lang w:val="sk-SK" w:eastAsia="sk-SK"/>
        </w:rPr>
        <w:t>c</w:t>
      </w:r>
      <w:r w:rsidRPr="00632BEB">
        <w:rPr>
          <w:rFonts w:ascii="Arial" w:eastAsia="Times New Roman" w:hAnsi="Arial" w:cs="Arial"/>
          <w:sz w:val="24"/>
          <w:szCs w:val="24"/>
          <w:lang w:val="en-US" w:eastAsia="sk-SK"/>
        </w:rPr>
        <w:t xml:space="preserve">) </w:t>
      </w:r>
      <w:proofErr w:type="spellStart"/>
      <w:r w:rsidRPr="00632BEB">
        <w:rPr>
          <w:rFonts w:ascii="Arial" w:eastAsia="Times New Roman" w:hAnsi="Arial" w:cs="Arial"/>
          <w:sz w:val="24"/>
          <w:szCs w:val="24"/>
          <w:lang w:val="en-US" w:eastAsia="sk-SK"/>
        </w:rPr>
        <w:t>besedy</w:t>
      </w:r>
      <w:proofErr w:type="spellEnd"/>
    </w:p>
    <w:p w14:paraId="0713343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6C7BB0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75F2EE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997E7B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3A1BC2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EBC58D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7AA847A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24D1C9E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F3C777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DBFFF6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noProof/>
          <w:sz w:val="24"/>
          <w:szCs w:val="24"/>
          <w:lang w:val="sk-SK" w:eastAsia="sk-SK"/>
        </w:rPr>
        <w:lastRenderedPageBreak/>
        <w:drawing>
          <wp:inline distT="0" distB="0" distL="0" distR="0" wp14:anchorId="4126D7E1" wp14:editId="0A349BCC">
            <wp:extent cx="5819775" cy="523875"/>
            <wp:effectExtent l="1905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819775" cy="523875"/>
                    </a:xfrm>
                    <a:prstGeom prst="rect">
                      <a:avLst/>
                    </a:prstGeom>
                    <a:noFill/>
                    <a:ln w="9525">
                      <a:noFill/>
                      <a:miter lim="800000"/>
                      <a:headEnd/>
                      <a:tailEnd/>
                    </a:ln>
                  </pic:spPr>
                </pic:pic>
              </a:graphicData>
            </a:graphic>
          </wp:inline>
        </w:drawing>
      </w:r>
    </w:p>
    <w:p w14:paraId="79B6C15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Vnútorný systém hodnotenia kvality zameriame na 3 oblasti: </w:t>
      </w:r>
    </w:p>
    <w:p w14:paraId="732481E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1. Hodnotenie žiakov  </w:t>
      </w:r>
    </w:p>
    <w:p w14:paraId="5A9907A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2. Hodnotenie pedagogických zamestnancov </w:t>
      </w:r>
    </w:p>
    <w:p w14:paraId="3BC8B36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 3. Hodnotenie školy  </w:t>
      </w:r>
    </w:p>
    <w:p w14:paraId="1D96F5F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367017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1B0DC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t xml:space="preserve">1. Hodnotenie vzdelávacích výsledkov práce žiakov </w:t>
      </w:r>
    </w:p>
    <w:p w14:paraId="5905D88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051A2F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a opravných skúšok sú žiaci a rodičia vopred informovaní. </w:t>
      </w:r>
    </w:p>
    <w:p w14:paraId="66E4CBD8"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726D049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je zhodnotiť prepojenie vedomostí so zručnosťami a spôsobilosťami. </w:t>
      </w:r>
    </w:p>
    <w:p w14:paraId="5B552C7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 hodnotení a klasifikácii výsledkov žiakov vychádzame z platných metodických pokynov na hodnotenie a klasifikáciu – </w:t>
      </w:r>
      <w:r w:rsidRPr="00632BEB">
        <w:rPr>
          <w:rFonts w:ascii="Arial" w:eastAsia="Times New Roman" w:hAnsi="Arial" w:cs="Arial"/>
          <w:bCs/>
          <w:sz w:val="24"/>
          <w:szCs w:val="24"/>
          <w:lang w:val="sk-SK" w:eastAsia="sk-SK"/>
        </w:rPr>
        <w:t>Metodický pokyn č. 21/2011 na hodnotenie a klasifikáciu žiakov stredných škôl</w:t>
      </w:r>
      <w:r w:rsidRPr="00632BEB">
        <w:rPr>
          <w:rFonts w:ascii="Arial" w:eastAsia="Times New Roman" w:hAnsi="Arial" w:cs="Arial"/>
          <w:sz w:val="24"/>
          <w:szCs w:val="24"/>
          <w:lang w:val="sk-SK" w:eastAsia="sk-SK"/>
        </w:rPr>
        <w:t xml:space="preserve"> .</w:t>
      </w:r>
    </w:p>
    <w:p w14:paraId="6D98439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Zvýšenú pozornosť venujeme tomu, aby sme prostredníctvom hodnotenia nerozdeľovali žiakov na úspešných a neúspešných.  Hodnotenie robíme na základe určitých kritérií, prostredníctvom ktorých sledujeme vývoj žiaka. Pri hodnotení učebných výsledkov žiakov so špeciálnymi výchovno-vzdelávacími potrebami berieme do úvahy možný vplyv zdravotného znevýhodnenia žiaka na jeho školský výkon.  Odlišujeme hodnotenie spôsobilostí od hodnotenia správania.</w:t>
      </w:r>
    </w:p>
    <w:p w14:paraId="05671BE8"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Dôležitou a neoddeliteľnou súčasťou výchovno-vzdelávacej práce na škole je</w:t>
      </w:r>
    </w:p>
    <w:p w14:paraId="5FA6518C"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hodnotenie a klasifikácia žiakov.</w:t>
      </w:r>
    </w:p>
    <w:p w14:paraId="0A933F8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Cieľom hodnotenia vzdelávacích výsledkov žiakov v škole je poskytnúť žiakovi a jeho rodičom spätnú väzbu o tom, ako žiak zvládol dané učivo, v čom má nedostatky, kde</w:t>
      </w:r>
    </w:p>
    <w:p w14:paraId="4DF8E573"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má rezervy, aké sú jeho pokroky. Súčasťou hodnotenia je tiež motivácia do ďalšej práce, návod, ako postupovať a zlepšiť hodnotenie. Pri hodnotení sa musia prepájať vedomosti so zručnosťami a spôsobilosťou.</w:t>
      </w:r>
    </w:p>
    <w:p w14:paraId="60874A96"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Pri hodnotení a klasifikácii výsledkov žiakov vychádzame z metodických pokynov na</w:t>
      </w:r>
    </w:p>
    <w:p w14:paraId="4145463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xml:space="preserve">hodnotenie a klasifikáciu. </w:t>
      </w:r>
    </w:p>
    <w:p w14:paraId="19A39123" w14:textId="77777777" w:rsidR="00632BEB" w:rsidRPr="00632BEB" w:rsidRDefault="00632BEB" w:rsidP="00632BEB">
      <w:pPr>
        <w:autoSpaceDE w:val="0"/>
        <w:autoSpaceDN w:val="0"/>
        <w:adjustRightInd w:val="0"/>
        <w:spacing w:after="0" w:line="240" w:lineRule="auto"/>
        <w:jc w:val="both"/>
        <w:rPr>
          <w:rFonts w:ascii="Arial" w:eastAsia="Times New Roman" w:hAnsi="Arial" w:cs="Arial"/>
          <w:i/>
          <w:iCs/>
          <w:sz w:val="24"/>
          <w:szCs w:val="24"/>
          <w:lang w:val="sk-SK"/>
        </w:rPr>
      </w:pPr>
      <w:r w:rsidRPr="00632BEB">
        <w:rPr>
          <w:rFonts w:ascii="Arial" w:eastAsia="Times New Roman" w:hAnsi="Arial" w:cs="Arial"/>
          <w:i/>
          <w:iCs/>
          <w:sz w:val="24"/>
          <w:szCs w:val="24"/>
          <w:lang w:val="sk-SK"/>
        </w:rPr>
        <w:t>Hlavné zásady hodnotenia žiakov</w:t>
      </w:r>
    </w:p>
    <w:p w14:paraId="3303A76F"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na začiatku školského roka ich oboznámiť s klasifikačným poriadkom;</w:t>
      </w:r>
    </w:p>
    <w:p w14:paraId="2E3B1E4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hodnotenie žiakov sa môže realizovať klasifikáciou a slovným hodnotením;</w:t>
      </w:r>
    </w:p>
    <w:p w14:paraId="2D043752"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v učebnom procese sa uskutočňuje priebežné a súhrnné hodnotenie;</w:t>
      </w:r>
    </w:p>
    <w:p w14:paraId="15CB15DD"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v procese hodnotenia učiteľ uplatňuje primeranú náročnosť, pedagogický takt voči</w:t>
      </w:r>
    </w:p>
    <w:p w14:paraId="2B12874B"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žiakovi, rešpektuje práva dieťaťa a humánne sa správa voči žiakovi;</w:t>
      </w:r>
    </w:p>
    <w:p w14:paraId="00DD1115"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prijať jednotné kritériá hodnotenia písomných prác, didaktických testov;</w:t>
      </w:r>
    </w:p>
    <w:p w14:paraId="3BE4F506"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presne vymedziť v jednotlivých predmetoch povinné a voliteľné práce</w:t>
      </w:r>
    </w:p>
    <w:p w14:paraId="5998A8F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v hodnotiacom portfóliu;</w:t>
      </w:r>
    </w:p>
    <w:p w14:paraId="50970377"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dbať na to, aby sme prostredníctvom hodnotenia nerozdeľovali žiakov na</w:t>
      </w:r>
    </w:p>
    <w:p w14:paraId="4C6CD01C"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úspešných a neúspešných;</w:t>
      </w:r>
    </w:p>
    <w:p w14:paraId="0578A0E3"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lastRenderedPageBreak/>
        <w:t> pri hodnotení brať do úvahy aj praktické zručnosti žiakov, ich snahu a aktivitu;</w:t>
      </w:r>
    </w:p>
    <w:p w14:paraId="7FC0C85A"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žiaci musia byť v procese vzdelávania pravidelne hodnotení a majú právo</w:t>
      </w:r>
    </w:p>
    <w:p w14:paraId="21D3252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dozvedieť sa výsledok hodnotenia;</w:t>
      </w:r>
    </w:p>
    <w:p w14:paraId="3C43FCFD"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 pri hodnotení učebných výsledkov žiakov so špeciálnymi výchovno-vzdelávacími</w:t>
      </w:r>
    </w:p>
    <w:p w14:paraId="174D50E0" w14:textId="77777777" w:rsidR="00632BEB" w:rsidRPr="00632BEB" w:rsidRDefault="00632BEB" w:rsidP="00632BEB">
      <w:pPr>
        <w:autoSpaceDE w:val="0"/>
        <w:autoSpaceDN w:val="0"/>
        <w:adjustRightInd w:val="0"/>
        <w:spacing w:after="0" w:line="240" w:lineRule="auto"/>
        <w:jc w:val="both"/>
        <w:rPr>
          <w:rFonts w:ascii="Arial" w:eastAsia="Times New Roman" w:hAnsi="Arial" w:cs="Arial"/>
          <w:sz w:val="24"/>
          <w:szCs w:val="24"/>
          <w:lang w:val="sk-SK"/>
        </w:rPr>
      </w:pPr>
      <w:r w:rsidRPr="00632BEB">
        <w:rPr>
          <w:rFonts w:ascii="Arial" w:eastAsia="Times New Roman" w:hAnsi="Arial" w:cs="Arial"/>
          <w:sz w:val="24"/>
          <w:szCs w:val="24"/>
          <w:lang w:val="sk-SK"/>
        </w:rPr>
        <w:t>potrebami brať do úvahy možný vplyv jeho zdravotného znevýhodnenia.</w:t>
      </w:r>
    </w:p>
    <w:p w14:paraId="0C24687C"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6BC91EFB"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Povinné a voliteľné práce v jednotlivých predmetoch</w:t>
      </w:r>
    </w:p>
    <w:p w14:paraId="1DB67D6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Predmet Povinné práce Voliteľné práce</w:t>
      </w:r>
    </w:p>
    <w:p w14:paraId="7CF5490E"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b/>
          <w:bCs/>
          <w:sz w:val="24"/>
          <w:szCs w:val="24"/>
          <w:lang w:val="sk-SK"/>
        </w:rPr>
        <w:t>MJL -</w:t>
      </w:r>
      <w:r w:rsidRPr="00632BEB">
        <w:rPr>
          <w:rFonts w:ascii="Arial" w:eastAsia="Times New Roman" w:hAnsi="Arial" w:cs="Arial"/>
          <w:b/>
          <w:bCs/>
          <w:sz w:val="24"/>
          <w:szCs w:val="24"/>
          <w:lang w:val="sk-SK"/>
        </w:rPr>
        <w:tab/>
        <w:t xml:space="preserve">   </w:t>
      </w:r>
      <w:r w:rsidRPr="00632BEB">
        <w:rPr>
          <w:rFonts w:ascii="Arial" w:eastAsia="Times New Roman" w:hAnsi="Arial" w:cs="Arial"/>
          <w:sz w:val="24"/>
          <w:szCs w:val="24"/>
          <w:lang w:val="sk-SK"/>
        </w:rPr>
        <w:t>Písomné previerky, gramatika</w:t>
      </w:r>
    </w:p>
    <w:p w14:paraId="6900953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Prezentácia prebraného učiva</w:t>
      </w:r>
    </w:p>
    <w:p w14:paraId="56697E5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282129F3"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1B530E4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5C5823DE"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3C64E69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05EE509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2296C417"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r w:rsidRPr="00632BEB">
        <w:rPr>
          <w:rFonts w:ascii="Arial" w:eastAsia="Times New Roman" w:hAnsi="Arial" w:cs="Arial"/>
          <w:sz w:val="24"/>
          <w:szCs w:val="24"/>
          <w:lang w:val="sk-SK"/>
        </w:rPr>
        <w:t xml:space="preserve">             Tvorba projektov, nástenky</w:t>
      </w:r>
    </w:p>
    <w:p w14:paraId="0CED7D47"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DEBB4E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SJSL  - </w:t>
      </w:r>
      <w:r w:rsidRPr="00632BEB">
        <w:rPr>
          <w:rFonts w:ascii="Arial" w:eastAsia="Times New Roman" w:hAnsi="Arial" w:cs="Arial"/>
          <w:sz w:val="24"/>
          <w:szCs w:val="24"/>
          <w:lang w:val="sk-SK"/>
        </w:rPr>
        <w:t>Prezentácia prebraného učiva</w:t>
      </w:r>
    </w:p>
    <w:p w14:paraId="2686FC66"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238D94A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098D462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0BC829F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18FDE71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5F97C78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5CCD91C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Tvorba projektov, nástenky </w:t>
      </w:r>
    </w:p>
    <w:p w14:paraId="555D768C" w14:textId="77777777" w:rsidR="00632BEB" w:rsidRPr="00632BEB" w:rsidRDefault="00632BEB" w:rsidP="00632BEB">
      <w:pPr>
        <w:autoSpaceDE w:val="0"/>
        <w:autoSpaceDN w:val="0"/>
        <w:adjustRightInd w:val="0"/>
        <w:spacing w:after="0" w:line="240" w:lineRule="auto"/>
        <w:ind w:firstLine="708"/>
        <w:rPr>
          <w:rFonts w:ascii="Arial" w:eastAsia="Times New Roman" w:hAnsi="Arial" w:cs="Arial"/>
          <w:sz w:val="24"/>
          <w:szCs w:val="24"/>
          <w:lang w:val="sk-SK"/>
        </w:rPr>
      </w:pPr>
      <w:r w:rsidRPr="00632BEB">
        <w:rPr>
          <w:rFonts w:ascii="Arial" w:eastAsia="Times New Roman" w:hAnsi="Arial" w:cs="Arial"/>
          <w:sz w:val="24"/>
          <w:szCs w:val="24"/>
          <w:lang w:val="sk-SK"/>
        </w:rPr>
        <w:t xml:space="preserve">   Písomné previerky, gramatika</w:t>
      </w:r>
    </w:p>
    <w:p w14:paraId="7D99C61A" w14:textId="77777777" w:rsidR="00632BEB" w:rsidRPr="00632BEB" w:rsidRDefault="00632BEB" w:rsidP="00632BEB">
      <w:pPr>
        <w:autoSpaceDE w:val="0"/>
        <w:autoSpaceDN w:val="0"/>
        <w:adjustRightInd w:val="0"/>
        <w:spacing w:after="0" w:line="240" w:lineRule="auto"/>
        <w:ind w:firstLine="708"/>
        <w:rPr>
          <w:rFonts w:ascii="Arial" w:eastAsia="Times New Roman" w:hAnsi="Arial" w:cs="Arial"/>
          <w:sz w:val="24"/>
          <w:szCs w:val="24"/>
          <w:lang w:val="sk-SK"/>
        </w:rPr>
      </w:pPr>
    </w:p>
    <w:p w14:paraId="0F51CD35"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sz w:val="24"/>
          <w:szCs w:val="24"/>
          <w:lang w:val="sk-SK"/>
        </w:rPr>
        <w:t xml:space="preserve">SJL -   </w:t>
      </w:r>
      <w:r w:rsidRPr="00632BEB">
        <w:rPr>
          <w:rFonts w:ascii="Arial" w:eastAsia="Times New Roman" w:hAnsi="Arial" w:cs="Arial"/>
          <w:sz w:val="24"/>
          <w:szCs w:val="24"/>
          <w:lang w:val="sk-SK"/>
        </w:rPr>
        <w:t>Prezentácia prebraného učiva</w:t>
      </w:r>
    </w:p>
    <w:p w14:paraId="503A242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Beseda o prečítanom diele</w:t>
      </w:r>
    </w:p>
    <w:p w14:paraId="618A957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w:t>
      </w:r>
      <w:proofErr w:type="spellStart"/>
      <w:r w:rsidRPr="00632BEB">
        <w:rPr>
          <w:rFonts w:ascii="Arial" w:eastAsia="Times New Roman" w:hAnsi="Arial" w:cs="Arial"/>
          <w:sz w:val="24"/>
          <w:szCs w:val="24"/>
          <w:lang w:val="sk-SK"/>
        </w:rPr>
        <w:t>Mimočítankové</w:t>
      </w:r>
      <w:proofErr w:type="spellEnd"/>
      <w:r w:rsidRPr="00632BEB">
        <w:rPr>
          <w:rFonts w:ascii="Arial" w:eastAsia="Times New Roman" w:hAnsi="Arial" w:cs="Arial"/>
          <w:sz w:val="24"/>
          <w:szCs w:val="24"/>
          <w:lang w:val="sk-SK"/>
        </w:rPr>
        <w:t xml:space="preserve"> čítanie</w:t>
      </w:r>
    </w:p>
    <w:p w14:paraId="1C95864C"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Spracovanie domácich úloh</w:t>
      </w:r>
    </w:p>
    <w:p w14:paraId="2F4DD9B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Rozbor ukážok</w:t>
      </w:r>
    </w:p>
    <w:p w14:paraId="58A52B1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Aktivita na vyučovaní</w:t>
      </w:r>
    </w:p>
    <w:p w14:paraId="5373491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Účasť na mimoškolských aktivitách </w:t>
      </w:r>
    </w:p>
    <w:p w14:paraId="08C76CC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Tvorba projektov, nástenky </w:t>
      </w:r>
    </w:p>
    <w:p w14:paraId="65A56A2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 xml:space="preserve">             Písomné previerky, gramatika</w:t>
      </w:r>
    </w:p>
    <w:p w14:paraId="15E571A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E4591DF" w14:textId="77777777" w:rsidR="00632BEB" w:rsidRPr="00632BEB" w:rsidRDefault="00632BEB" w:rsidP="00632BEB">
      <w:pPr>
        <w:autoSpaceDE w:val="0"/>
        <w:autoSpaceDN w:val="0"/>
        <w:adjustRightInd w:val="0"/>
        <w:spacing w:after="0" w:line="240" w:lineRule="auto"/>
        <w:ind w:left="851" w:hanging="851"/>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AJ -    </w:t>
      </w:r>
      <w:r w:rsidRPr="00632BEB">
        <w:rPr>
          <w:rFonts w:ascii="Arial" w:eastAsia="Times New Roman" w:hAnsi="Arial" w:cs="Arial"/>
          <w:sz w:val="24"/>
          <w:szCs w:val="24"/>
          <w:lang w:val="sk-SK"/>
        </w:rPr>
        <w:t>Písomné previerky, gramatika</w:t>
      </w:r>
    </w:p>
    <w:p w14:paraId="6DF9E41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Neformálny list, príbeh, opis osoby</w:t>
      </w:r>
    </w:p>
    <w:p w14:paraId="26AF21A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Ústne skúšanie, slov. zásoba</w:t>
      </w:r>
    </w:p>
    <w:p w14:paraId="27AB474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Projekty</w:t>
      </w:r>
    </w:p>
    <w:p w14:paraId="70DB5F4A"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Článok do školského časopisu</w:t>
      </w:r>
    </w:p>
    <w:p w14:paraId="2AE37F9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Prezentácia</w:t>
      </w:r>
    </w:p>
    <w:p w14:paraId="74A17D84"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725938B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NEJ, RUJ -  </w:t>
      </w:r>
      <w:r w:rsidRPr="00632BEB">
        <w:rPr>
          <w:rFonts w:ascii="Arial" w:eastAsia="Times New Roman" w:hAnsi="Arial" w:cs="Arial"/>
          <w:sz w:val="24"/>
          <w:szCs w:val="24"/>
          <w:lang w:val="sk-SK"/>
        </w:rPr>
        <w:t>2 školské písomné práce</w:t>
      </w:r>
    </w:p>
    <w:p w14:paraId="63E1F02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Písomná previerky/ slov. zásoba/</w:t>
      </w:r>
    </w:p>
    <w:p w14:paraId="6DC6744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 aktivita na hodinách,</w:t>
      </w:r>
    </w:p>
    <w:p w14:paraId="7168F5B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nástenka, prezentácia</w:t>
      </w:r>
    </w:p>
    <w:p w14:paraId="62A7EAA9"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5EE24C9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lastRenderedPageBreak/>
        <w:t xml:space="preserve">MAT - </w:t>
      </w:r>
      <w:r w:rsidRPr="00632BEB">
        <w:rPr>
          <w:rFonts w:ascii="Arial" w:eastAsia="Times New Roman" w:hAnsi="Arial" w:cs="Arial"/>
          <w:sz w:val="24"/>
          <w:szCs w:val="24"/>
          <w:lang w:val="sk-SK"/>
        </w:rPr>
        <w:t>Školské písomné úlohy</w:t>
      </w:r>
    </w:p>
    <w:p w14:paraId="2AA1AFC6"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Priebežné testy, riešenie úloh</w:t>
      </w:r>
    </w:p>
    <w:p w14:paraId="17E1142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Frontálne skúšanie, skupinová práca,</w:t>
      </w:r>
    </w:p>
    <w:p w14:paraId="30CDD74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Projekt</w:t>
      </w:r>
    </w:p>
    <w:p w14:paraId="63C7CB5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02D032E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FYZ - </w:t>
      </w:r>
      <w:r w:rsidRPr="00632BEB">
        <w:rPr>
          <w:rFonts w:ascii="Arial" w:eastAsia="Times New Roman" w:hAnsi="Arial" w:cs="Arial"/>
          <w:sz w:val="24"/>
          <w:szCs w:val="24"/>
          <w:lang w:val="sk-SK"/>
        </w:rPr>
        <w:t xml:space="preserve">Testy, ústne skúšanie, zručnosti Aktivita na hodine, referáty, projekty, tvorba </w:t>
      </w:r>
      <w:r w:rsidRPr="00632BEB">
        <w:rPr>
          <w:rFonts w:ascii="Arial" w:eastAsia="Times New Roman" w:hAnsi="Arial" w:cs="Arial"/>
          <w:sz w:val="24"/>
          <w:szCs w:val="24"/>
          <w:lang w:val="sk-SK"/>
        </w:rPr>
        <w:tab/>
        <w:t>pomôcok</w:t>
      </w:r>
    </w:p>
    <w:p w14:paraId="083CA1A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9125B3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BIO - </w:t>
      </w:r>
      <w:r w:rsidRPr="00632BEB">
        <w:rPr>
          <w:rFonts w:ascii="Arial" w:eastAsia="Times New Roman" w:hAnsi="Arial" w:cs="Arial"/>
          <w:sz w:val="24"/>
          <w:szCs w:val="24"/>
          <w:lang w:val="sk-SK"/>
        </w:rPr>
        <w:t>Ústne skúšanie, testy, referáty, projekty</w:t>
      </w:r>
    </w:p>
    <w:p w14:paraId="704110E6"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B323BA9"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GEG - </w:t>
      </w:r>
      <w:r w:rsidRPr="00632BEB">
        <w:rPr>
          <w:rFonts w:ascii="Arial" w:eastAsia="Times New Roman" w:hAnsi="Arial" w:cs="Arial"/>
          <w:sz w:val="24"/>
          <w:szCs w:val="24"/>
          <w:lang w:val="sk-SK"/>
        </w:rPr>
        <w:t>Priebežné hodnotenie, testy, projekty, prezentácie, referáty, grafy, tabuľky</w:t>
      </w:r>
    </w:p>
    <w:p w14:paraId="21277413"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19CC0C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CHE - </w:t>
      </w:r>
      <w:r w:rsidRPr="00632BEB">
        <w:rPr>
          <w:rFonts w:ascii="Arial" w:eastAsia="Times New Roman" w:hAnsi="Arial" w:cs="Arial"/>
          <w:sz w:val="24"/>
          <w:szCs w:val="24"/>
          <w:lang w:val="sk-SK"/>
        </w:rPr>
        <w:t>Testy, ústne skúšanie, projekty, referáty</w:t>
      </w:r>
    </w:p>
    <w:p w14:paraId="759CCE96"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1BAE3C1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DEJ - </w:t>
      </w:r>
      <w:r w:rsidRPr="00632BEB">
        <w:rPr>
          <w:rFonts w:ascii="Arial" w:eastAsia="Times New Roman" w:hAnsi="Arial" w:cs="Arial"/>
          <w:sz w:val="24"/>
          <w:szCs w:val="24"/>
          <w:lang w:val="sk-SK"/>
        </w:rPr>
        <w:t>Písomné previerky, samostatná a skupinová práca</w:t>
      </w:r>
    </w:p>
    <w:p w14:paraId="06441D7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Návrh problémových úloh pre žiakov</w:t>
      </w:r>
    </w:p>
    <w:p w14:paraId="7E2A3EC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35B76A7B"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OBN - </w:t>
      </w:r>
      <w:r w:rsidRPr="00632BEB">
        <w:rPr>
          <w:rFonts w:ascii="Arial" w:eastAsia="Times New Roman" w:hAnsi="Arial" w:cs="Arial"/>
          <w:sz w:val="24"/>
          <w:szCs w:val="24"/>
          <w:lang w:val="sk-SK"/>
        </w:rPr>
        <w:t>Písomné previerky, samostatná a skupinová práca</w:t>
      </w:r>
    </w:p>
    <w:p w14:paraId="587CB2D8"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sz w:val="24"/>
          <w:szCs w:val="24"/>
          <w:lang w:val="sk-SK"/>
        </w:rPr>
        <w:tab/>
        <w:t>Návrh problémových úloh pre žiakov</w:t>
      </w:r>
    </w:p>
    <w:p w14:paraId="42E5F138"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A63C8A4"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INF -  </w:t>
      </w:r>
      <w:r w:rsidRPr="00632BEB">
        <w:rPr>
          <w:rFonts w:ascii="Arial" w:eastAsia="Times New Roman" w:hAnsi="Arial" w:cs="Arial"/>
          <w:sz w:val="24"/>
          <w:szCs w:val="24"/>
          <w:lang w:val="sk-SK"/>
        </w:rPr>
        <w:t>Písomné skúšanie, praktické zručnosti, tvorba projektov, prezentácií</w:t>
      </w:r>
    </w:p>
    <w:p w14:paraId="3114E025" w14:textId="77777777" w:rsidR="00632BEB" w:rsidRPr="00632BEB" w:rsidRDefault="00632BEB" w:rsidP="00632BEB">
      <w:pPr>
        <w:autoSpaceDE w:val="0"/>
        <w:autoSpaceDN w:val="0"/>
        <w:adjustRightInd w:val="0"/>
        <w:spacing w:after="0" w:line="240" w:lineRule="auto"/>
        <w:rPr>
          <w:rFonts w:ascii="Arial" w:eastAsia="Times New Roman" w:hAnsi="Arial" w:cs="Arial"/>
          <w:b/>
          <w:bCs/>
          <w:sz w:val="24"/>
          <w:szCs w:val="24"/>
          <w:lang w:val="sk-SK"/>
        </w:rPr>
      </w:pPr>
    </w:p>
    <w:p w14:paraId="08E7B77F"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UMK - </w:t>
      </w:r>
      <w:r w:rsidRPr="00632BEB">
        <w:rPr>
          <w:rFonts w:ascii="Arial" w:eastAsia="Times New Roman" w:hAnsi="Arial" w:cs="Arial"/>
          <w:sz w:val="24"/>
          <w:szCs w:val="24"/>
          <w:lang w:val="sk-SK"/>
        </w:rPr>
        <w:t>Písomné a ústne, aktivita, tvorivý prístup, prezentácia</w:t>
      </w:r>
    </w:p>
    <w:p w14:paraId="3C7744A0"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TSV - </w:t>
      </w:r>
      <w:r w:rsidRPr="00632BEB">
        <w:rPr>
          <w:rFonts w:ascii="Arial" w:eastAsia="Times New Roman" w:hAnsi="Arial" w:cs="Arial"/>
          <w:sz w:val="24"/>
          <w:szCs w:val="24"/>
          <w:lang w:val="sk-SK"/>
        </w:rPr>
        <w:t>Praktické zručnosti, aktivita</w:t>
      </w:r>
    </w:p>
    <w:p w14:paraId="46907E86" w14:textId="77777777" w:rsidR="00632BEB" w:rsidRPr="00632BEB" w:rsidRDefault="00632BEB" w:rsidP="00632BEB">
      <w:pPr>
        <w:autoSpaceDE w:val="0"/>
        <w:autoSpaceDN w:val="0"/>
        <w:adjustRightInd w:val="0"/>
        <w:spacing w:after="0" w:line="240" w:lineRule="auto"/>
        <w:rPr>
          <w:rFonts w:ascii="Arial" w:eastAsia="Times New Roman" w:hAnsi="Arial" w:cs="Arial"/>
          <w:bCs/>
          <w:sz w:val="24"/>
          <w:szCs w:val="24"/>
          <w:lang w:val="sk-SK"/>
        </w:rPr>
      </w:pPr>
      <w:r w:rsidRPr="00632BEB">
        <w:rPr>
          <w:rFonts w:ascii="Arial" w:eastAsia="Times New Roman" w:hAnsi="Arial" w:cs="Arial"/>
          <w:b/>
          <w:bCs/>
          <w:sz w:val="24"/>
          <w:szCs w:val="24"/>
          <w:lang w:val="sk-SK"/>
        </w:rPr>
        <w:t xml:space="preserve">MEV - </w:t>
      </w:r>
      <w:r w:rsidRPr="00632BEB">
        <w:rPr>
          <w:rFonts w:ascii="Arial" w:eastAsia="Times New Roman" w:hAnsi="Arial" w:cs="Arial"/>
          <w:bCs/>
          <w:sz w:val="24"/>
          <w:szCs w:val="24"/>
          <w:lang w:val="sk-SK"/>
        </w:rPr>
        <w:t>A</w:t>
      </w:r>
      <w:r w:rsidRPr="00632BEB">
        <w:rPr>
          <w:rFonts w:ascii="Arial" w:eastAsia="Times New Roman" w:hAnsi="Arial" w:cs="Arial"/>
          <w:sz w:val="24"/>
          <w:szCs w:val="24"/>
          <w:lang w:val="sk-SK"/>
        </w:rPr>
        <w:t>ktivita, tvorivý prístup, prezentácia</w:t>
      </w:r>
    </w:p>
    <w:p w14:paraId="3052B0B3"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bCs/>
          <w:sz w:val="24"/>
          <w:szCs w:val="24"/>
          <w:lang w:val="sk-SK"/>
        </w:rPr>
        <w:t xml:space="preserve">NAV, ETV - </w:t>
      </w:r>
      <w:r w:rsidRPr="00632BEB">
        <w:rPr>
          <w:rFonts w:ascii="Arial" w:eastAsia="Times New Roman" w:hAnsi="Arial" w:cs="Arial"/>
          <w:bCs/>
          <w:sz w:val="24"/>
          <w:szCs w:val="24"/>
          <w:lang w:val="sk-SK"/>
        </w:rPr>
        <w:t>A</w:t>
      </w:r>
      <w:r w:rsidRPr="00632BEB">
        <w:rPr>
          <w:rFonts w:ascii="Arial" w:eastAsia="Times New Roman" w:hAnsi="Arial" w:cs="Arial"/>
          <w:sz w:val="24"/>
          <w:szCs w:val="24"/>
          <w:lang w:val="sk-SK"/>
        </w:rPr>
        <w:t xml:space="preserve">ktivita, tvorivý prístup, prezentácia </w:t>
      </w:r>
    </w:p>
    <w:p w14:paraId="6F518A95"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263E61E1"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r w:rsidRPr="00632BEB">
        <w:rPr>
          <w:rFonts w:ascii="Arial" w:eastAsia="Times New Roman" w:hAnsi="Arial" w:cs="Arial"/>
          <w:b/>
          <w:sz w:val="24"/>
          <w:szCs w:val="24"/>
          <w:lang w:val="sk-SK"/>
        </w:rPr>
        <w:t xml:space="preserve">Semináre - </w:t>
      </w:r>
      <w:r w:rsidRPr="00632BEB">
        <w:rPr>
          <w:rFonts w:ascii="Arial" w:eastAsia="Times New Roman" w:hAnsi="Arial" w:cs="Arial"/>
          <w:sz w:val="24"/>
          <w:szCs w:val="24"/>
          <w:lang w:val="sk-SK"/>
        </w:rPr>
        <w:t xml:space="preserve">Písomné aj ústne preverovanie </w:t>
      </w:r>
    </w:p>
    <w:p w14:paraId="423DB002" w14:textId="77777777" w:rsidR="00632BEB" w:rsidRPr="00632BEB" w:rsidRDefault="00632BEB" w:rsidP="00632BEB">
      <w:pPr>
        <w:autoSpaceDE w:val="0"/>
        <w:autoSpaceDN w:val="0"/>
        <w:adjustRightInd w:val="0"/>
        <w:spacing w:after="0" w:line="240" w:lineRule="auto"/>
        <w:rPr>
          <w:rFonts w:ascii="Arial" w:eastAsia="Times New Roman" w:hAnsi="Arial" w:cs="Arial"/>
          <w:sz w:val="24"/>
          <w:szCs w:val="24"/>
          <w:lang w:val="sk-SK"/>
        </w:rPr>
      </w:pPr>
    </w:p>
    <w:p w14:paraId="53960A34" w14:textId="77777777" w:rsidR="00632BEB" w:rsidRPr="00632BEB" w:rsidRDefault="00632BEB" w:rsidP="00632BEB">
      <w:pPr>
        <w:autoSpaceDE w:val="0"/>
        <w:autoSpaceDN w:val="0"/>
        <w:adjustRightInd w:val="0"/>
        <w:spacing w:after="0" w:line="240" w:lineRule="auto"/>
        <w:ind w:right="-709"/>
        <w:rPr>
          <w:rFonts w:ascii="Arial" w:eastAsia="Times New Roman" w:hAnsi="Arial" w:cs="Arial"/>
          <w:b/>
          <w:sz w:val="24"/>
          <w:szCs w:val="24"/>
          <w:lang w:val="sk-SK" w:eastAsia="sk-SK"/>
        </w:rPr>
      </w:pPr>
      <w:r w:rsidRPr="00632BEB">
        <w:rPr>
          <w:rFonts w:ascii="Arial" w:eastAsia="Times New Roman" w:hAnsi="Arial" w:cs="Arial"/>
          <w:b/>
          <w:sz w:val="24"/>
          <w:szCs w:val="24"/>
          <w:lang w:val="sk-SK"/>
        </w:rPr>
        <w:t>Hodnotenie a klasifikácia žiakov z jednotlivých vyučovacích predmetov sú podrobne rozpracované v jednotlivých učebných osnovách, ktoré sú k nahliadnutiu u riaditeľky školy.</w:t>
      </w:r>
    </w:p>
    <w:p w14:paraId="3E123FB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D2211C3"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F1042F9"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DE6423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58635D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8CBF2A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32925E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A0911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6EC298F"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D030E8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950C74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AFABDC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7050197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4BECF830"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CFA384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64D0842"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4427C0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159C1CC4"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21083BFC"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2. Vnútorný systém kontroly a hodnotenia zamestnancov </w:t>
      </w:r>
    </w:p>
    <w:p w14:paraId="53F1EF8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37F556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6FD1DB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Činnosť pedagogických zamestnancov bude hodnotená v nasledovných oblastiach:</w:t>
      </w:r>
    </w:p>
    <w:p w14:paraId="7769337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tbl>
      <w:tblPr>
        <w:tblStyle w:val="Mriekatabuky"/>
        <w:tblW w:w="0" w:type="auto"/>
        <w:tblInd w:w="284" w:type="dxa"/>
        <w:tblLook w:val="04A0" w:firstRow="1" w:lastRow="0" w:firstColumn="1" w:lastColumn="0" w:noHBand="0" w:noVBand="1"/>
      </w:tblPr>
      <w:tblGrid>
        <w:gridCol w:w="670"/>
        <w:gridCol w:w="2756"/>
        <w:gridCol w:w="3441"/>
        <w:gridCol w:w="1911"/>
      </w:tblGrid>
      <w:tr w:rsidR="00632BEB" w:rsidRPr="00632BEB" w14:paraId="634FCD17" w14:textId="77777777" w:rsidTr="00F74B66">
        <w:tc>
          <w:tcPr>
            <w:tcW w:w="675" w:type="dxa"/>
          </w:tcPr>
          <w:p w14:paraId="19E85B76" w14:textId="77777777" w:rsidR="00632BEB" w:rsidRPr="00632BEB" w:rsidRDefault="00632BEB" w:rsidP="00632BEB">
            <w:pPr>
              <w:contextualSpacing/>
              <w:jc w:val="center"/>
              <w:rPr>
                <w:rFonts w:ascii="Arial" w:eastAsia="Times New Roman" w:hAnsi="Arial" w:cs="Arial"/>
                <w:b/>
                <w:lang w:val="sk-SK" w:eastAsia="sk-SK"/>
              </w:rPr>
            </w:pPr>
            <w:proofErr w:type="spellStart"/>
            <w:r w:rsidRPr="00632BEB">
              <w:rPr>
                <w:rFonts w:ascii="Arial" w:eastAsia="Times New Roman" w:hAnsi="Arial" w:cs="Arial"/>
                <w:b/>
                <w:lang w:val="sk-SK" w:eastAsia="sk-SK"/>
              </w:rPr>
              <w:t>P.č</w:t>
            </w:r>
            <w:proofErr w:type="spellEnd"/>
            <w:r w:rsidRPr="00632BEB">
              <w:rPr>
                <w:rFonts w:ascii="Arial" w:eastAsia="Times New Roman" w:hAnsi="Arial" w:cs="Arial"/>
                <w:b/>
                <w:lang w:val="sk-SK" w:eastAsia="sk-SK"/>
              </w:rPr>
              <w:t>.</w:t>
            </w:r>
          </w:p>
        </w:tc>
        <w:tc>
          <w:tcPr>
            <w:tcW w:w="2835" w:type="dxa"/>
          </w:tcPr>
          <w:p w14:paraId="020981D5"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Hodnotená oblasť</w:t>
            </w:r>
          </w:p>
        </w:tc>
        <w:tc>
          <w:tcPr>
            <w:tcW w:w="3544" w:type="dxa"/>
          </w:tcPr>
          <w:p w14:paraId="41C67230"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Forma a metóda hodnotenia</w:t>
            </w:r>
          </w:p>
          <w:p w14:paraId="751782EA" w14:textId="77777777" w:rsidR="00632BEB" w:rsidRPr="00632BEB" w:rsidRDefault="00632BEB" w:rsidP="00632BEB">
            <w:pPr>
              <w:numPr>
                <w:ilvl w:val="0"/>
                <w:numId w:val="24"/>
              </w:numPr>
              <w:ind w:left="317" w:hanging="283"/>
              <w:contextualSpacing/>
              <w:jc w:val="center"/>
              <w:rPr>
                <w:rFonts w:ascii="Arial" w:eastAsia="Times New Roman" w:hAnsi="Arial" w:cs="Arial"/>
                <w:b/>
                <w:lang w:val="sk-SK" w:eastAsia="sk-SK"/>
              </w:rPr>
            </w:pPr>
            <w:r w:rsidRPr="00632BEB">
              <w:rPr>
                <w:rFonts w:ascii="Arial" w:eastAsia="Times New Roman" w:hAnsi="Arial" w:cs="Arial"/>
                <w:b/>
                <w:lang w:val="sk-SK" w:eastAsia="sk-SK"/>
              </w:rPr>
              <w:t>Kritériá hodnotenie</w:t>
            </w:r>
          </w:p>
        </w:tc>
        <w:tc>
          <w:tcPr>
            <w:tcW w:w="1950" w:type="dxa"/>
          </w:tcPr>
          <w:p w14:paraId="220635EF" w14:textId="77777777" w:rsidR="00632BEB" w:rsidRPr="00632BEB" w:rsidRDefault="00632BEB" w:rsidP="00632BEB">
            <w:pPr>
              <w:contextualSpacing/>
              <w:jc w:val="center"/>
              <w:rPr>
                <w:rFonts w:ascii="Arial" w:eastAsia="Times New Roman" w:hAnsi="Arial" w:cs="Arial"/>
                <w:b/>
                <w:lang w:val="sk-SK" w:eastAsia="sk-SK"/>
              </w:rPr>
            </w:pPr>
            <w:r w:rsidRPr="00632BEB">
              <w:rPr>
                <w:rFonts w:ascii="Arial" w:eastAsia="Times New Roman" w:hAnsi="Arial" w:cs="Arial"/>
                <w:b/>
                <w:lang w:val="sk-SK" w:eastAsia="sk-SK"/>
              </w:rPr>
              <w:t>Hodnotiteľ</w:t>
            </w:r>
          </w:p>
        </w:tc>
      </w:tr>
      <w:tr w:rsidR="00632BEB" w:rsidRPr="00632BEB" w14:paraId="173C5FCD" w14:textId="77777777" w:rsidTr="00F74B66">
        <w:tc>
          <w:tcPr>
            <w:tcW w:w="675" w:type="dxa"/>
          </w:tcPr>
          <w:p w14:paraId="077BDF33"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1.</w:t>
            </w:r>
          </w:p>
        </w:tc>
        <w:tc>
          <w:tcPr>
            <w:tcW w:w="2835" w:type="dxa"/>
          </w:tcPr>
          <w:p w14:paraId="362E53F6"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Vyučovacia hodina</w:t>
            </w:r>
          </w:p>
        </w:tc>
        <w:tc>
          <w:tcPr>
            <w:tcW w:w="3544" w:type="dxa"/>
          </w:tcPr>
          <w:p w14:paraId="2A57D33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 xml:space="preserve">Hospitácia (vzájomné hosp.), , </w:t>
            </w:r>
            <w:proofErr w:type="spellStart"/>
            <w:r w:rsidRPr="00632BEB">
              <w:rPr>
                <w:rFonts w:ascii="Arial" w:eastAsia="Times New Roman" w:hAnsi="Arial" w:cs="Arial"/>
                <w:lang w:val="sk-SK" w:eastAsia="sk-SK"/>
              </w:rPr>
              <w:t>pohospitačný</w:t>
            </w:r>
            <w:proofErr w:type="spellEnd"/>
            <w:r w:rsidRPr="00632BEB">
              <w:rPr>
                <w:rFonts w:ascii="Arial" w:eastAsia="Times New Roman" w:hAnsi="Arial" w:cs="Arial"/>
                <w:lang w:val="sk-SK" w:eastAsia="sk-SK"/>
              </w:rPr>
              <w:t xml:space="preserve"> rozhovor</w:t>
            </w:r>
          </w:p>
          <w:p w14:paraId="064DDBF1"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Zavedenie inovatívnych metód a foriem vo vyučovaní</w:t>
            </w:r>
          </w:p>
          <w:p w14:paraId="73FB578F"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Prospech žiakov z vyuč. predmetu</w:t>
            </w:r>
          </w:p>
        </w:tc>
        <w:tc>
          <w:tcPr>
            <w:tcW w:w="1950" w:type="dxa"/>
          </w:tcPr>
          <w:p w14:paraId="0C5AECD5"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r w:rsidR="00632BEB" w:rsidRPr="00632BEB" w14:paraId="2C1B5E43" w14:textId="77777777" w:rsidTr="00F74B66">
        <w:tc>
          <w:tcPr>
            <w:tcW w:w="675" w:type="dxa"/>
          </w:tcPr>
          <w:p w14:paraId="02340CB3"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2.</w:t>
            </w:r>
          </w:p>
        </w:tc>
        <w:tc>
          <w:tcPr>
            <w:tcW w:w="2835" w:type="dxa"/>
          </w:tcPr>
          <w:p w14:paraId="21D7DE9C"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Vedenie pedagogickej dokumentácie</w:t>
            </w:r>
          </w:p>
        </w:tc>
        <w:tc>
          <w:tcPr>
            <w:tcW w:w="3544" w:type="dxa"/>
          </w:tcPr>
          <w:p w14:paraId="7183C74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pedagogickej dokumentácie</w:t>
            </w:r>
          </w:p>
          <w:p w14:paraId="678035D8" w14:textId="77777777" w:rsidR="00632BEB" w:rsidRPr="00632BEB" w:rsidRDefault="00632BEB" w:rsidP="00632BEB">
            <w:pPr>
              <w:numPr>
                <w:ilvl w:val="0"/>
                <w:numId w:val="23"/>
              </w:numPr>
              <w:ind w:left="317" w:hanging="218"/>
              <w:contextualSpacing/>
              <w:rPr>
                <w:rFonts w:ascii="Arial" w:eastAsia="Times New Roman" w:hAnsi="Arial" w:cs="Arial"/>
                <w:lang w:val="sk-SK" w:eastAsia="sk-SK"/>
              </w:rPr>
            </w:pPr>
            <w:r w:rsidRPr="00632BEB">
              <w:rPr>
                <w:rFonts w:ascii="Arial" w:eastAsia="Times New Roman" w:hAnsi="Arial" w:cs="Arial"/>
                <w:lang w:val="sk-SK" w:eastAsia="sk-SK"/>
              </w:rPr>
              <w:t xml:space="preserve">Vyplňovanie </w:t>
            </w:r>
            <w:proofErr w:type="spellStart"/>
            <w:r w:rsidRPr="00632BEB">
              <w:rPr>
                <w:rFonts w:ascii="Arial" w:eastAsia="Times New Roman" w:hAnsi="Arial" w:cs="Arial"/>
                <w:lang w:val="sk-SK" w:eastAsia="sk-SK"/>
              </w:rPr>
              <w:t>ped</w:t>
            </w:r>
            <w:proofErr w:type="spellEnd"/>
            <w:r w:rsidRPr="00632BEB">
              <w:rPr>
                <w:rFonts w:ascii="Arial" w:eastAsia="Times New Roman" w:hAnsi="Arial" w:cs="Arial"/>
                <w:lang w:val="sk-SK" w:eastAsia="sk-SK"/>
              </w:rPr>
              <w:t>. dok. podľa predtlače bez prepisovania</w:t>
            </w:r>
          </w:p>
        </w:tc>
        <w:tc>
          <w:tcPr>
            <w:tcW w:w="1950" w:type="dxa"/>
          </w:tcPr>
          <w:p w14:paraId="3C9E9DE0"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r w:rsidR="00632BEB" w:rsidRPr="00632BEB" w14:paraId="1EC1245D" w14:textId="77777777" w:rsidTr="00F74B66">
        <w:tc>
          <w:tcPr>
            <w:tcW w:w="675" w:type="dxa"/>
          </w:tcPr>
          <w:p w14:paraId="30FBF98C"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3.</w:t>
            </w:r>
          </w:p>
        </w:tc>
        <w:tc>
          <w:tcPr>
            <w:tcW w:w="2835" w:type="dxa"/>
          </w:tcPr>
          <w:p w14:paraId="4DA13518"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Príprava na predmetové súťaže a olympiády a výsledky</w:t>
            </w:r>
          </w:p>
        </w:tc>
        <w:tc>
          <w:tcPr>
            <w:tcW w:w="3544" w:type="dxa"/>
          </w:tcPr>
          <w:p w14:paraId="3C7EAD44"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a vyhodnotenie predmetových súťaží a olympiád na konci školského roka</w:t>
            </w:r>
          </w:p>
          <w:p w14:paraId="62C9D17C"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Úspešnosť žiakov</w:t>
            </w:r>
          </w:p>
        </w:tc>
        <w:tc>
          <w:tcPr>
            <w:tcW w:w="1950" w:type="dxa"/>
          </w:tcPr>
          <w:p w14:paraId="73765C55"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 predseda PK</w:t>
            </w:r>
          </w:p>
        </w:tc>
      </w:tr>
      <w:tr w:rsidR="00632BEB" w:rsidRPr="00632BEB" w14:paraId="71E9EA44" w14:textId="77777777" w:rsidTr="00F74B66">
        <w:tc>
          <w:tcPr>
            <w:tcW w:w="675" w:type="dxa"/>
          </w:tcPr>
          <w:p w14:paraId="729CC472"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4.</w:t>
            </w:r>
          </w:p>
        </w:tc>
        <w:tc>
          <w:tcPr>
            <w:tcW w:w="2835" w:type="dxa"/>
          </w:tcPr>
          <w:p w14:paraId="03294041"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Vedenie záujmových útvarov</w:t>
            </w:r>
          </w:p>
        </w:tc>
        <w:tc>
          <w:tcPr>
            <w:tcW w:w="3544" w:type="dxa"/>
          </w:tcPr>
          <w:p w14:paraId="6092B462"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Kontrola činnosti a dokumentácie záujmových útvarov</w:t>
            </w:r>
          </w:p>
          <w:p w14:paraId="771F0B56"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Fungovanie a návštevnosť záujmového útvaru</w:t>
            </w:r>
          </w:p>
        </w:tc>
        <w:tc>
          <w:tcPr>
            <w:tcW w:w="1950" w:type="dxa"/>
          </w:tcPr>
          <w:p w14:paraId="7D02DD1F"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 predseda PK</w:t>
            </w:r>
          </w:p>
        </w:tc>
      </w:tr>
      <w:tr w:rsidR="00632BEB" w:rsidRPr="00632BEB" w14:paraId="0544A58A" w14:textId="77777777" w:rsidTr="00F74B66">
        <w:tc>
          <w:tcPr>
            <w:tcW w:w="675" w:type="dxa"/>
          </w:tcPr>
          <w:p w14:paraId="35CD2438"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5.</w:t>
            </w:r>
          </w:p>
        </w:tc>
        <w:tc>
          <w:tcPr>
            <w:tcW w:w="2835" w:type="dxa"/>
          </w:tcPr>
          <w:p w14:paraId="19F35961" w14:textId="77777777" w:rsidR="00632BEB" w:rsidRPr="00632BEB" w:rsidRDefault="00632BEB" w:rsidP="00632BEB">
            <w:pPr>
              <w:contextualSpacing/>
              <w:rPr>
                <w:rFonts w:ascii="Arial" w:eastAsia="Times New Roman" w:hAnsi="Arial" w:cs="Arial"/>
                <w:lang w:val="sk-SK" w:eastAsia="sk-SK"/>
              </w:rPr>
            </w:pPr>
            <w:r w:rsidRPr="00632BEB">
              <w:rPr>
                <w:rFonts w:ascii="Arial" w:eastAsia="Times New Roman" w:hAnsi="Arial" w:cs="Arial"/>
                <w:lang w:val="sk-SK" w:eastAsia="sk-SK"/>
              </w:rPr>
              <w:t>Aktivita v oblasti ďalšieho vzdelávania</w:t>
            </w:r>
          </w:p>
        </w:tc>
        <w:tc>
          <w:tcPr>
            <w:tcW w:w="3544" w:type="dxa"/>
          </w:tcPr>
          <w:p w14:paraId="27B89A55" w14:textId="77777777" w:rsidR="00632BEB" w:rsidRPr="00632BEB" w:rsidRDefault="00632BEB" w:rsidP="00632BEB">
            <w:pPr>
              <w:rPr>
                <w:rFonts w:ascii="Arial" w:eastAsia="Times New Roman" w:hAnsi="Arial" w:cs="Arial"/>
                <w:lang w:val="sk-SK" w:eastAsia="sk-SK"/>
              </w:rPr>
            </w:pPr>
            <w:r w:rsidRPr="00632BEB">
              <w:rPr>
                <w:rFonts w:ascii="Arial" w:eastAsia="Times New Roman" w:hAnsi="Arial" w:cs="Arial"/>
                <w:lang w:val="sk-SK" w:eastAsia="sk-SK"/>
              </w:rPr>
              <w:t xml:space="preserve">Kontrola a hodnotenie využitia získaných vedomostí a zručností v pedagogickej alebo mimoškolskej činnosti </w:t>
            </w:r>
          </w:p>
          <w:p w14:paraId="70057C47"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Tvorba učebných pomôcok</w:t>
            </w:r>
          </w:p>
          <w:p w14:paraId="1D7DA1FC" w14:textId="77777777" w:rsidR="00632BEB" w:rsidRPr="00632BEB" w:rsidRDefault="00632BEB" w:rsidP="00632BEB">
            <w:pPr>
              <w:numPr>
                <w:ilvl w:val="0"/>
                <w:numId w:val="23"/>
              </w:numPr>
              <w:ind w:left="317" w:hanging="283"/>
              <w:contextualSpacing/>
              <w:rPr>
                <w:rFonts w:ascii="Arial" w:eastAsia="Times New Roman" w:hAnsi="Arial" w:cs="Arial"/>
                <w:lang w:val="sk-SK" w:eastAsia="sk-SK"/>
              </w:rPr>
            </w:pPr>
            <w:r w:rsidRPr="00632BEB">
              <w:rPr>
                <w:rFonts w:ascii="Arial" w:eastAsia="Times New Roman" w:hAnsi="Arial" w:cs="Arial"/>
                <w:lang w:val="sk-SK" w:eastAsia="sk-SK"/>
              </w:rPr>
              <w:t>Využitie získaných vedomostí v prospech školy</w:t>
            </w:r>
          </w:p>
        </w:tc>
        <w:tc>
          <w:tcPr>
            <w:tcW w:w="1950" w:type="dxa"/>
          </w:tcPr>
          <w:p w14:paraId="77BC137D" w14:textId="77777777" w:rsidR="00632BEB" w:rsidRPr="00632BEB" w:rsidRDefault="00632BEB" w:rsidP="00632BEB">
            <w:pPr>
              <w:contextualSpacing/>
              <w:jc w:val="center"/>
              <w:rPr>
                <w:rFonts w:ascii="Arial" w:eastAsia="Times New Roman" w:hAnsi="Arial" w:cs="Arial"/>
                <w:lang w:val="sk-SK" w:eastAsia="sk-SK"/>
              </w:rPr>
            </w:pPr>
            <w:r w:rsidRPr="00632BEB">
              <w:rPr>
                <w:rFonts w:ascii="Arial" w:eastAsia="Times New Roman" w:hAnsi="Arial" w:cs="Arial"/>
                <w:lang w:val="sk-SK" w:eastAsia="sk-SK"/>
              </w:rPr>
              <w:t>Riaditeľka školy</w:t>
            </w:r>
          </w:p>
        </w:tc>
      </w:tr>
    </w:tbl>
    <w:p w14:paraId="358F4DD0" w14:textId="77777777" w:rsidR="00632BEB" w:rsidRPr="00632BEB" w:rsidRDefault="00632BEB" w:rsidP="00632BEB">
      <w:pPr>
        <w:spacing w:after="0" w:line="240" w:lineRule="auto"/>
        <w:ind w:left="284"/>
        <w:contextualSpacing/>
        <w:jc w:val="both"/>
        <w:rPr>
          <w:rFonts w:ascii="Arial" w:eastAsia="Times New Roman" w:hAnsi="Arial" w:cs="Arial"/>
          <w:sz w:val="24"/>
          <w:szCs w:val="24"/>
          <w:lang w:val="sk-SK" w:eastAsia="sk-SK"/>
        </w:rPr>
      </w:pPr>
    </w:p>
    <w:p w14:paraId="55A9049F"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Hodnotenie sa zakladá na bodovom a slovnom hodnotení :</w:t>
      </w:r>
    </w:p>
    <w:p w14:paraId="50231C5B"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1) 4 body </w:t>
      </w:r>
      <w:r w:rsidRPr="00632BEB">
        <w:rPr>
          <w:rFonts w:ascii="Arial" w:eastAsia="Calibri" w:hAnsi="Arial" w:cs="Arial"/>
          <w:sz w:val="24"/>
          <w:szCs w:val="24"/>
          <w:lang w:val="sk-SK"/>
        </w:rPr>
        <w:t xml:space="preserve">aktívne, iniciatívne, samostatné, zodpovedné, včasné a spoľahlivé plnenie obsahu kritéria: </w:t>
      </w:r>
      <w:r w:rsidRPr="00632BEB">
        <w:rPr>
          <w:rFonts w:ascii="Arial" w:eastAsia="Calibri" w:hAnsi="Arial" w:cs="Arial"/>
          <w:b/>
          <w:bCs/>
          <w:sz w:val="24"/>
          <w:szCs w:val="24"/>
          <w:lang w:val="sk-SK"/>
        </w:rPr>
        <w:t>mimoriadne dobré</w:t>
      </w:r>
    </w:p>
    <w:p w14:paraId="6E03ABAB"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2) 3 body </w:t>
      </w:r>
      <w:r w:rsidRPr="00632BEB">
        <w:rPr>
          <w:rFonts w:ascii="Arial" w:eastAsia="Calibri" w:hAnsi="Arial" w:cs="Arial"/>
          <w:sz w:val="24"/>
          <w:szCs w:val="24"/>
          <w:lang w:val="sk-SK"/>
        </w:rPr>
        <w:t xml:space="preserve">plnenie obsahu kritéria s drobnými výhradami v porovnaní s hodnotou 1, ktoré neovplyvňujú cieľ činnosti obsiahnutej v kritériu: </w:t>
      </w:r>
      <w:r w:rsidRPr="00632BEB">
        <w:rPr>
          <w:rFonts w:ascii="Arial" w:eastAsia="Calibri" w:hAnsi="Arial" w:cs="Arial"/>
          <w:b/>
          <w:bCs/>
          <w:sz w:val="24"/>
          <w:szCs w:val="24"/>
          <w:lang w:val="sk-SK"/>
        </w:rPr>
        <w:t>veľmi dobré</w:t>
      </w:r>
    </w:p>
    <w:p w14:paraId="1DDDAC72"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3) 2 body </w:t>
      </w:r>
      <w:r w:rsidRPr="00632BEB">
        <w:rPr>
          <w:rFonts w:ascii="Arial" w:eastAsia="Calibri" w:hAnsi="Arial" w:cs="Arial"/>
          <w:sz w:val="24"/>
          <w:szCs w:val="24"/>
          <w:lang w:val="sk-SK"/>
        </w:rPr>
        <w:t xml:space="preserve">priemerné plnenie obsahu kritéria, kolísavé výkony v závislosti od vonkajších vplyvov alebo vnútornej motivácie: </w:t>
      </w:r>
      <w:r w:rsidRPr="00632BEB">
        <w:rPr>
          <w:rFonts w:ascii="Arial" w:eastAsia="Calibri" w:hAnsi="Arial" w:cs="Arial"/>
          <w:b/>
          <w:bCs/>
          <w:sz w:val="24"/>
          <w:szCs w:val="24"/>
          <w:lang w:val="sk-SK"/>
        </w:rPr>
        <w:t>štandardné</w:t>
      </w:r>
    </w:p>
    <w:p w14:paraId="5C2D457D"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4) 1 bod </w:t>
      </w:r>
      <w:r w:rsidRPr="00632BEB">
        <w:rPr>
          <w:rFonts w:ascii="Arial" w:eastAsia="Calibri" w:hAnsi="Arial" w:cs="Arial"/>
          <w:sz w:val="24"/>
          <w:szCs w:val="24"/>
          <w:lang w:val="sk-SK"/>
        </w:rPr>
        <w:t xml:space="preserve">dostačujúce plnenie iba základných povinností nevyhnutných na splnenie obsahu kritéria, potreba pravidelnej kontroly pre splnenie cieľa obsiahnutého v kritériu: </w:t>
      </w:r>
      <w:r w:rsidRPr="00632BEB">
        <w:rPr>
          <w:rFonts w:ascii="Arial" w:eastAsia="Calibri" w:hAnsi="Arial" w:cs="Arial"/>
          <w:b/>
          <w:bCs/>
          <w:sz w:val="24"/>
          <w:szCs w:val="24"/>
          <w:lang w:val="sk-SK"/>
        </w:rPr>
        <w:t>postačujúce</w:t>
      </w:r>
    </w:p>
    <w:p w14:paraId="4FCFAF77"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 xml:space="preserve">5) 0 bodov </w:t>
      </w:r>
      <w:r w:rsidRPr="00632BEB">
        <w:rPr>
          <w:rFonts w:ascii="Arial" w:eastAsia="Calibri" w:hAnsi="Arial" w:cs="Arial"/>
          <w:sz w:val="24"/>
          <w:szCs w:val="24"/>
          <w:lang w:val="sk-SK"/>
        </w:rPr>
        <w:t xml:space="preserve">nedostačujúce plnenie obsahu kritéria: </w:t>
      </w:r>
      <w:r w:rsidRPr="00632BEB">
        <w:rPr>
          <w:rFonts w:ascii="Arial" w:eastAsia="Calibri" w:hAnsi="Arial" w:cs="Arial"/>
          <w:b/>
          <w:bCs/>
          <w:sz w:val="24"/>
          <w:szCs w:val="24"/>
          <w:lang w:val="sk-SK"/>
        </w:rPr>
        <w:t>nepostačujúce</w:t>
      </w:r>
    </w:p>
    <w:p w14:paraId="6D8B4703" w14:textId="77777777" w:rsidR="00632BEB" w:rsidRPr="00632BEB" w:rsidRDefault="00632BEB" w:rsidP="00632BEB">
      <w:pPr>
        <w:autoSpaceDE w:val="0"/>
        <w:autoSpaceDN w:val="0"/>
        <w:adjustRightInd w:val="0"/>
        <w:spacing w:after="0" w:line="240" w:lineRule="auto"/>
        <w:jc w:val="both"/>
        <w:rPr>
          <w:rFonts w:ascii="Arial" w:eastAsia="Calibri" w:hAnsi="Arial" w:cs="Arial"/>
          <w:bCs/>
          <w:sz w:val="24"/>
          <w:szCs w:val="24"/>
          <w:lang w:val="sk-SK"/>
        </w:rPr>
      </w:pPr>
      <w:r w:rsidRPr="00632BEB">
        <w:rPr>
          <w:rFonts w:ascii="Arial" w:eastAsia="Calibri" w:hAnsi="Arial" w:cs="Arial"/>
          <w:bCs/>
          <w:sz w:val="24"/>
          <w:szCs w:val="24"/>
          <w:lang w:val="sk-SK"/>
        </w:rPr>
        <w:t>Postup pri hodnotení:</w:t>
      </w:r>
    </w:p>
    <w:p w14:paraId="133035A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(1) Záver hodnotenia sa realizuje formou hodnotiaceho záznamu.</w:t>
      </w:r>
    </w:p>
    <w:p w14:paraId="3B8803C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(2) Priamy nadriadený pribežne zhromažďuje podklady pre hodnotenie, na základe ktorých hodnotí vykonávanie pedagogickej a odbornej činnosti zamestnanca v hodnotenom období.</w:t>
      </w:r>
    </w:p>
    <w:p w14:paraId="6C06435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(3) O hodnotení pedagogického a odborného zamestnanca sa vyhotoví písomný záznam - </w:t>
      </w:r>
      <w:r w:rsidRPr="00632BEB">
        <w:rPr>
          <w:rFonts w:ascii="Arial" w:eastAsia="Calibri" w:hAnsi="Arial" w:cs="Arial"/>
          <w:b/>
          <w:sz w:val="24"/>
          <w:szCs w:val="24"/>
          <w:lang w:val="sk-SK"/>
        </w:rPr>
        <w:t>Z</w:t>
      </w:r>
      <w:r w:rsidRPr="00632BEB">
        <w:rPr>
          <w:rFonts w:ascii="Arial" w:eastAsia="Calibri" w:hAnsi="Arial" w:cs="Arial"/>
          <w:b/>
          <w:bCs/>
          <w:i/>
          <w:iCs/>
          <w:sz w:val="24"/>
          <w:szCs w:val="24"/>
          <w:lang w:val="sk-SK"/>
        </w:rPr>
        <w:t>áznam hodnotiaceho pohovoru</w:t>
      </w:r>
      <w:r w:rsidRPr="00632BEB">
        <w:rPr>
          <w:rFonts w:ascii="Arial" w:eastAsia="Calibri" w:hAnsi="Arial" w:cs="Arial"/>
          <w:sz w:val="24"/>
          <w:szCs w:val="24"/>
          <w:lang w:val="sk-SK"/>
        </w:rPr>
        <w:t>, ktorý obsahuje:</w:t>
      </w:r>
    </w:p>
    <w:p w14:paraId="475203B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lastRenderedPageBreak/>
        <w:t>a) identifikačné údaje hodnoteného zamestnanca - meno a priezvisko, titul, osobné číslo, dátum narodenia, pracovná pozícia,</w:t>
      </w:r>
    </w:p>
    <w:p w14:paraId="306697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b) identifikačné údaje hodnotiteľa - meno a priezvisko, titul, funkcia,</w:t>
      </w:r>
    </w:p>
    <w:p w14:paraId="6AD1861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 identifikačné údaje hodnotiaceho pohovoru - dátum a miesto, účel hodnotenia, dátum posledného predchádzajúceho hodnotenia,</w:t>
      </w:r>
    </w:p>
    <w:p w14:paraId="031125B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d) vyhodnotenie pracovného výkonu v rámci plnenia pracovných úloh a splnenie</w:t>
      </w:r>
    </w:p>
    <w:p w14:paraId="43E010A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uložených úloh, pracovného výkonu nad rámec pracovných úloh, pracovného</w:t>
      </w:r>
    </w:p>
    <w:p w14:paraId="05ECB61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správania,</w:t>
      </w:r>
    </w:p>
    <w:p w14:paraId="6512306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e) stanovisko hodnoteného zamestnanca,</w:t>
      </w:r>
    </w:p>
    <w:p w14:paraId="05D8958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f) súhrnné stanovisko hodnotiteľa s návrhmi pre riaditeľa</w:t>
      </w:r>
    </w:p>
    <w:p w14:paraId="60EDEE6E"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g) dohodu o stanovení individuálnych pracovných cieľov v ďalšom profesijnom</w:t>
      </w:r>
    </w:p>
    <w:p w14:paraId="22E0D23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rozvoji,</w:t>
      </w:r>
    </w:p>
    <w:p w14:paraId="25EE7E0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h) podpis hodnotiteľa a hodnoteného.</w:t>
      </w:r>
    </w:p>
    <w:p w14:paraId="49657C6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(4) Nadriadený oboznámi podriadeného s jeho výsledkami, ich dôsledkami a umožní vyjadriť sa k hodnoteniu. Súčasťou rozhovoru sú aj návrhy na zlepšenie pracovného výkonu zamestnanca. Údaje z hodnotenia sa zapisujú do záznamového listu, ktorý je súčasťou personálnych materiálov zamestnanca.</w:t>
      </w:r>
    </w:p>
    <w:p w14:paraId="5563500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(5) Ak zamestnanec nesúhlasí s hodnotením:</w:t>
      </w:r>
    </w:p>
    <w:p w14:paraId="5E0285C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a/ uvedie sa v stanovisku</w:t>
      </w:r>
    </w:p>
    <w:p w14:paraId="21D3A7B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b/ hodnotenie sa opäť preukázateľne prerokuje v prítomnosti zástupcu zamestnancov</w:t>
      </w:r>
    </w:p>
    <w:p w14:paraId="4FD70C8C" w14:textId="77777777" w:rsidR="00632BEB" w:rsidRPr="00632BEB" w:rsidRDefault="00632BEB" w:rsidP="00632BEB">
      <w:pPr>
        <w:autoSpaceDE w:val="0"/>
        <w:autoSpaceDN w:val="0"/>
        <w:adjustRightInd w:val="0"/>
        <w:spacing w:after="0" w:line="240" w:lineRule="auto"/>
        <w:jc w:val="both"/>
        <w:rPr>
          <w:rFonts w:ascii="Arial" w:eastAsia="Calibri" w:hAnsi="Arial" w:cs="Arial"/>
          <w:b/>
          <w:bCs/>
          <w:i/>
          <w:iCs/>
          <w:sz w:val="24"/>
          <w:szCs w:val="24"/>
          <w:lang w:val="sk-SK"/>
        </w:rPr>
      </w:pPr>
      <w:r w:rsidRPr="00632BEB">
        <w:rPr>
          <w:rFonts w:ascii="Arial" w:eastAsia="Calibri" w:hAnsi="Arial" w:cs="Arial"/>
          <w:sz w:val="24"/>
          <w:szCs w:val="24"/>
          <w:lang w:val="sk-SK"/>
        </w:rPr>
        <w:t xml:space="preserve">(6) Posledným krokom je vyhotovenie tlačiva </w:t>
      </w:r>
      <w:r w:rsidRPr="00632BEB">
        <w:rPr>
          <w:rFonts w:ascii="Arial" w:eastAsia="Calibri" w:hAnsi="Arial" w:cs="Arial"/>
          <w:b/>
          <w:bCs/>
          <w:i/>
          <w:iCs/>
          <w:sz w:val="24"/>
          <w:szCs w:val="24"/>
          <w:lang w:val="sk-SK"/>
        </w:rPr>
        <w:t>Písomný záznam o hodnotení</w:t>
      </w:r>
    </w:p>
    <w:p w14:paraId="08093F9D"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b/>
          <w:bCs/>
          <w:i/>
          <w:iCs/>
          <w:sz w:val="24"/>
          <w:szCs w:val="24"/>
          <w:lang w:val="sk-SK"/>
        </w:rPr>
        <w:t xml:space="preserve">pedagogického/odborného zamestnanca </w:t>
      </w:r>
      <w:r w:rsidRPr="00632BEB">
        <w:rPr>
          <w:rFonts w:ascii="Arial" w:eastAsia="Calibri" w:hAnsi="Arial" w:cs="Arial"/>
          <w:sz w:val="24"/>
          <w:szCs w:val="24"/>
          <w:lang w:val="sk-SK"/>
        </w:rPr>
        <w:t>priamym nadriadeným, v ktorom sa uvedie celkový výsledok hodnotenia slovne podľa nasledujúceho:</w:t>
      </w:r>
    </w:p>
    <w:p w14:paraId="65DA1AF6"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Záver hodnotenia v %:</w:t>
      </w:r>
    </w:p>
    <w:p w14:paraId="7B4940A8"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91% - 100%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mimoriadne dobré</w:t>
      </w:r>
    </w:p>
    <w:p w14:paraId="44425F72"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b/>
          <w:bCs/>
          <w:sz w:val="24"/>
          <w:szCs w:val="24"/>
          <w:lang w:val="sk-SK"/>
        </w:rPr>
        <w:t>výsledky</w:t>
      </w:r>
    </w:p>
    <w:p w14:paraId="41548057"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61% - 90%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veľmi dobré výsledky</w:t>
      </w:r>
    </w:p>
    <w:p w14:paraId="61CC60F8"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31% - 60%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štandardné výsledky</w:t>
      </w:r>
    </w:p>
    <w:p w14:paraId="78B1025A"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11% - 30%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čiastočne vyhovujúce výsledky</w:t>
      </w:r>
    </w:p>
    <w:p w14:paraId="39B424FE"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r w:rsidRPr="00632BEB">
        <w:rPr>
          <w:rFonts w:ascii="Arial" w:eastAsia="Calibri" w:hAnsi="Arial" w:cs="Arial"/>
          <w:sz w:val="24"/>
          <w:szCs w:val="24"/>
          <w:lang w:val="sk-SK"/>
        </w:rPr>
        <w:t xml:space="preserve"> </w:t>
      </w:r>
      <w:r w:rsidRPr="00632BEB">
        <w:rPr>
          <w:rFonts w:ascii="Arial" w:eastAsia="Calibri" w:hAnsi="Arial" w:cs="Arial"/>
          <w:b/>
          <w:bCs/>
          <w:sz w:val="24"/>
          <w:szCs w:val="24"/>
          <w:lang w:val="sk-SK"/>
        </w:rPr>
        <w:t xml:space="preserve">0% - 10% </w:t>
      </w:r>
      <w:r w:rsidRPr="00632BEB">
        <w:rPr>
          <w:rFonts w:ascii="Arial" w:eastAsia="Calibri" w:hAnsi="Arial" w:cs="Arial"/>
          <w:sz w:val="24"/>
          <w:szCs w:val="24"/>
          <w:lang w:val="sk-SK"/>
        </w:rPr>
        <w:t xml:space="preserve">z celkového počtu možných bodov hodnotenia </w:t>
      </w:r>
      <w:r w:rsidRPr="00632BEB">
        <w:rPr>
          <w:rFonts w:ascii="Arial" w:eastAsia="Calibri" w:hAnsi="Arial" w:cs="Arial"/>
          <w:b/>
          <w:bCs/>
          <w:sz w:val="24"/>
          <w:szCs w:val="24"/>
          <w:lang w:val="sk-SK"/>
        </w:rPr>
        <w:t>– nevyhovujúce výsledky</w:t>
      </w:r>
    </w:p>
    <w:p w14:paraId="4EFBE62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(7) Písomný záznam z hodnotenia sa vyhotoví v troch exemplároch, z ktorých jeden je určený zamestnancovi, druhý do osobného spisu a podlieha legislatívnym normám o archivácií a tretí je učený pre hodnotiteľa.</w:t>
      </w:r>
    </w:p>
    <w:p w14:paraId="30B89998"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4E91DA2"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E229947"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05F394C"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2025DFDE"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80A1785"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66353B48" w14:textId="271A9DCC" w:rsid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3246750" w14:textId="669C377C" w:rsidR="002B1E15"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12097E92" w14:textId="11495772" w:rsidR="002B1E15"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45AC70ED" w14:textId="77777777" w:rsidR="002B1E15" w:rsidRPr="00632BEB" w:rsidRDefault="002B1E15" w:rsidP="00632BEB">
      <w:pPr>
        <w:autoSpaceDE w:val="0"/>
        <w:autoSpaceDN w:val="0"/>
        <w:adjustRightInd w:val="0"/>
        <w:spacing w:after="0" w:line="240" w:lineRule="auto"/>
        <w:jc w:val="center"/>
        <w:rPr>
          <w:rFonts w:ascii="Arial" w:eastAsia="Calibri" w:hAnsi="Arial" w:cs="Arial"/>
          <w:b/>
          <w:bCs/>
          <w:sz w:val="24"/>
          <w:szCs w:val="24"/>
          <w:lang w:val="sk-SK"/>
        </w:rPr>
      </w:pPr>
    </w:p>
    <w:p w14:paraId="23301D90"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7EAE014"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58A30CAC"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229FF2D"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202F08E9"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4775A8E4"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07DCFFEF"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r w:rsidRPr="00632BEB">
        <w:rPr>
          <w:rFonts w:ascii="Arial" w:eastAsia="Calibri" w:hAnsi="Arial" w:cs="Arial"/>
          <w:b/>
          <w:bCs/>
          <w:sz w:val="24"/>
          <w:szCs w:val="24"/>
          <w:u w:val="single"/>
          <w:lang w:val="sk-SK"/>
        </w:rPr>
        <w:lastRenderedPageBreak/>
        <w:t xml:space="preserve">Gymnázium J. A. Komenského – </w:t>
      </w:r>
      <w:proofErr w:type="spellStart"/>
      <w:r w:rsidRPr="00632BEB">
        <w:rPr>
          <w:rFonts w:ascii="Arial" w:eastAsia="Calibri" w:hAnsi="Arial" w:cs="Arial"/>
          <w:b/>
          <w:bCs/>
          <w:sz w:val="24"/>
          <w:szCs w:val="24"/>
          <w:u w:val="single"/>
          <w:lang w:val="sk-SK"/>
        </w:rPr>
        <w:t>Comenius</w:t>
      </w:r>
      <w:proofErr w:type="spellEnd"/>
      <w:r w:rsidRPr="00632BEB">
        <w:rPr>
          <w:rFonts w:ascii="Arial" w:eastAsia="Calibri" w:hAnsi="Arial" w:cs="Arial"/>
          <w:b/>
          <w:bCs/>
          <w:sz w:val="24"/>
          <w:szCs w:val="24"/>
          <w:u w:val="single"/>
          <w:lang w:val="sk-SK"/>
        </w:rPr>
        <w:t xml:space="preserve"> </w:t>
      </w:r>
      <w:proofErr w:type="spellStart"/>
      <w:r w:rsidRPr="00632BEB">
        <w:rPr>
          <w:rFonts w:ascii="Arial" w:eastAsia="Calibri" w:hAnsi="Arial" w:cs="Arial"/>
          <w:b/>
          <w:bCs/>
          <w:sz w:val="24"/>
          <w:szCs w:val="24"/>
          <w:u w:val="single"/>
          <w:lang w:val="sk-SK"/>
        </w:rPr>
        <w:t>Gimnázium</w:t>
      </w:r>
      <w:proofErr w:type="spellEnd"/>
      <w:r w:rsidRPr="00632BEB">
        <w:rPr>
          <w:rFonts w:ascii="Arial" w:eastAsia="Calibri" w:hAnsi="Arial" w:cs="Arial"/>
          <w:b/>
          <w:bCs/>
          <w:sz w:val="24"/>
          <w:szCs w:val="24"/>
          <w:u w:val="single"/>
          <w:lang w:val="sk-SK"/>
        </w:rPr>
        <w:t xml:space="preserve">, Štúrova 16, Želiezovce </w:t>
      </w:r>
    </w:p>
    <w:p w14:paraId="445323C7" w14:textId="77777777" w:rsidR="00632BEB" w:rsidRPr="00632BEB" w:rsidRDefault="00632BEB" w:rsidP="00632BEB">
      <w:pPr>
        <w:autoSpaceDE w:val="0"/>
        <w:autoSpaceDN w:val="0"/>
        <w:adjustRightInd w:val="0"/>
        <w:spacing w:after="0" w:line="240" w:lineRule="auto"/>
        <w:rPr>
          <w:rFonts w:ascii="Arial" w:eastAsia="Calibri" w:hAnsi="Arial" w:cs="Arial"/>
          <w:b/>
          <w:bCs/>
          <w:sz w:val="24"/>
          <w:szCs w:val="24"/>
          <w:lang w:val="sk-SK"/>
        </w:rPr>
      </w:pPr>
    </w:p>
    <w:p w14:paraId="44906CB9"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p>
    <w:p w14:paraId="73A7D078"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lang w:val="sk-SK"/>
        </w:rPr>
      </w:pPr>
      <w:r w:rsidRPr="00632BEB">
        <w:rPr>
          <w:rFonts w:ascii="Arial" w:eastAsia="Calibri" w:hAnsi="Arial" w:cs="Arial"/>
          <w:b/>
          <w:bCs/>
          <w:sz w:val="24"/>
          <w:szCs w:val="24"/>
          <w:lang w:val="sk-SK"/>
        </w:rPr>
        <w:t>ZÁZNAM Z HODNOTIACEHO POHOVORU</w:t>
      </w:r>
    </w:p>
    <w:p w14:paraId="07F56E9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6D9FD54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Meno, priezvisko a titul hodnoteného zamestnanca: ..................................................</w:t>
      </w:r>
    </w:p>
    <w:p w14:paraId="27C67A8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Dátum narodenia: ............................................................</w:t>
      </w:r>
    </w:p>
    <w:p w14:paraId="0458916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Pracovná pozícia: ............................................................</w:t>
      </w:r>
    </w:p>
    <w:p w14:paraId="54CEBA8A"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Hodnotené obdobie: .......................................................</w:t>
      </w:r>
    </w:p>
    <w:p w14:paraId="19D71AB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Meno, priezvisko a titul hodnotiteľa: ..............................................................................</w:t>
      </w:r>
    </w:p>
    <w:p w14:paraId="6C28F5D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Funkcia hodnotiteľa: .....................................................</w:t>
      </w:r>
    </w:p>
    <w:p w14:paraId="7A6BE94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Účel hodnotenia:</w:t>
      </w:r>
    </w:p>
    <w:p w14:paraId="18E16792"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xml:space="preserve">- pravidelné ročné hodnotenie – neoddeliteľnou prílohou je hodnotiaci hárok </w:t>
      </w:r>
    </w:p>
    <w:p w14:paraId="1A4EFB9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 kontrolný rozhovor</w:t>
      </w:r>
    </w:p>
    <w:p w14:paraId="6317C35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iný účel – hodnotenie nástupnej praxe, pred zmenou pracovnej pozície, po ..... mesiacoch, na žiadosť .............................................</w:t>
      </w:r>
    </w:p>
    <w:p w14:paraId="21AE1D3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Posledné hodnotenie zo dňa: ........................................................</w:t>
      </w:r>
    </w:p>
    <w:p w14:paraId="2FA30EA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 hodnotiteľom:</w:t>
      </w:r>
    </w:p>
    <w:p w14:paraId="1D75464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715DB1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 Vyhodnotenie pracovného výkonu:</w:t>
      </w:r>
    </w:p>
    <w:p w14:paraId="5C82341A"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tbl>
      <w:tblPr>
        <w:tblStyle w:val="Mriekatabuky"/>
        <w:tblW w:w="0" w:type="auto"/>
        <w:tblLook w:val="04A0" w:firstRow="1" w:lastRow="0" w:firstColumn="1" w:lastColumn="0" w:noHBand="0" w:noVBand="1"/>
      </w:tblPr>
      <w:tblGrid>
        <w:gridCol w:w="4529"/>
        <w:gridCol w:w="4533"/>
      </w:tblGrid>
      <w:tr w:rsidR="00632BEB" w:rsidRPr="00632BEB" w14:paraId="276DEF69" w14:textId="77777777" w:rsidTr="00F74B66">
        <w:tc>
          <w:tcPr>
            <w:tcW w:w="4606" w:type="dxa"/>
          </w:tcPr>
          <w:p w14:paraId="0A15BF3C"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Kritérium:</w:t>
            </w:r>
          </w:p>
        </w:tc>
        <w:tc>
          <w:tcPr>
            <w:tcW w:w="4606" w:type="dxa"/>
          </w:tcPr>
          <w:p w14:paraId="7F5628F3"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Súhrnné hodnotenie kritéria:</w:t>
            </w:r>
          </w:p>
        </w:tc>
      </w:tr>
      <w:tr w:rsidR="00632BEB" w:rsidRPr="00632BEB" w14:paraId="75780B78" w14:textId="77777777" w:rsidTr="00F74B66">
        <w:tc>
          <w:tcPr>
            <w:tcW w:w="4606" w:type="dxa"/>
          </w:tcPr>
          <w:p w14:paraId="3F864FCF"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1. Edukačný proces</w:t>
            </w:r>
          </w:p>
        </w:tc>
        <w:tc>
          <w:tcPr>
            <w:tcW w:w="4606" w:type="dxa"/>
          </w:tcPr>
          <w:p w14:paraId="1EB088AD"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32F465BD" w14:textId="77777777" w:rsidTr="00F74B66">
        <w:tc>
          <w:tcPr>
            <w:tcW w:w="4606" w:type="dxa"/>
          </w:tcPr>
          <w:p w14:paraId="195CE465"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2. Žiak</w:t>
            </w:r>
          </w:p>
        </w:tc>
        <w:tc>
          <w:tcPr>
            <w:tcW w:w="4606" w:type="dxa"/>
          </w:tcPr>
          <w:p w14:paraId="1BB2BC74"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53D5CED6" w14:textId="77777777" w:rsidTr="00F74B66">
        <w:tc>
          <w:tcPr>
            <w:tcW w:w="4606" w:type="dxa"/>
          </w:tcPr>
          <w:p w14:paraId="64EFD4F5"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3. Postoje</w:t>
            </w:r>
          </w:p>
        </w:tc>
        <w:tc>
          <w:tcPr>
            <w:tcW w:w="4606" w:type="dxa"/>
          </w:tcPr>
          <w:p w14:paraId="5FC997EA"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458C392C" w14:textId="77777777" w:rsidTr="00F74B66">
        <w:tc>
          <w:tcPr>
            <w:tcW w:w="4606" w:type="dxa"/>
          </w:tcPr>
          <w:p w14:paraId="4C6CD7FC"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4. Iné úlohy</w:t>
            </w:r>
          </w:p>
        </w:tc>
        <w:tc>
          <w:tcPr>
            <w:tcW w:w="4606" w:type="dxa"/>
          </w:tcPr>
          <w:p w14:paraId="06A6BC23" w14:textId="77777777" w:rsidR="00632BEB" w:rsidRPr="00632BEB" w:rsidRDefault="00632BEB" w:rsidP="00632BEB">
            <w:pPr>
              <w:autoSpaceDE w:val="0"/>
              <w:autoSpaceDN w:val="0"/>
              <w:adjustRightInd w:val="0"/>
              <w:jc w:val="both"/>
              <w:rPr>
                <w:rFonts w:ascii="Arial" w:eastAsia="Calibri" w:hAnsi="Arial" w:cs="Arial"/>
                <w:b/>
                <w:bCs/>
                <w:lang w:val="sk-SK"/>
              </w:rPr>
            </w:pPr>
          </w:p>
        </w:tc>
      </w:tr>
    </w:tbl>
    <w:p w14:paraId="2F7A1824"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p w14:paraId="79FCD7A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Celkové hodnotenie I. časti:</w:t>
      </w:r>
    </w:p>
    <w:p w14:paraId="73EABCF8"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mimoriadne - dobré - veľmi dobré - štandardné postačujúce - nepostačujúce</w:t>
      </w:r>
    </w:p>
    <w:p w14:paraId="0F606E0F"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016AE19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II. Vyhodnotenie pracovného správania:</w:t>
      </w:r>
    </w:p>
    <w:p w14:paraId="7C5CEA71"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tbl>
      <w:tblPr>
        <w:tblStyle w:val="Mriekatabuky"/>
        <w:tblW w:w="0" w:type="auto"/>
        <w:tblLook w:val="04A0" w:firstRow="1" w:lastRow="0" w:firstColumn="1" w:lastColumn="0" w:noHBand="0" w:noVBand="1"/>
      </w:tblPr>
      <w:tblGrid>
        <w:gridCol w:w="4534"/>
        <w:gridCol w:w="4528"/>
      </w:tblGrid>
      <w:tr w:rsidR="00632BEB" w:rsidRPr="00632BEB" w14:paraId="109EECFB" w14:textId="77777777" w:rsidTr="00F74B66">
        <w:tc>
          <w:tcPr>
            <w:tcW w:w="4606" w:type="dxa"/>
          </w:tcPr>
          <w:p w14:paraId="139ADEAD"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Kritérium:</w:t>
            </w:r>
          </w:p>
        </w:tc>
        <w:tc>
          <w:tcPr>
            <w:tcW w:w="4606" w:type="dxa"/>
          </w:tcPr>
          <w:p w14:paraId="375D47F9"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b/>
                <w:bCs/>
                <w:lang w:val="sk-SK"/>
              </w:rPr>
              <w:t>Súhrnné hodnotenie kritéria:</w:t>
            </w:r>
          </w:p>
        </w:tc>
      </w:tr>
      <w:tr w:rsidR="00632BEB" w:rsidRPr="00632BEB" w14:paraId="28789F94" w14:textId="77777777" w:rsidTr="00F74B66">
        <w:tc>
          <w:tcPr>
            <w:tcW w:w="4606" w:type="dxa"/>
          </w:tcPr>
          <w:p w14:paraId="3BF624A3"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1. Správanie</w:t>
            </w:r>
          </w:p>
        </w:tc>
        <w:tc>
          <w:tcPr>
            <w:tcW w:w="4606" w:type="dxa"/>
          </w:tcPr>
          <w:p w14:paraId="6CE857AE"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0369D56B" w14:textId="77777777" w:rsidTr="00F74B66">
        <w:tc>
          <w:tcPr>
            <w:tcW w:w="4606" w:type="dxa"/>
          </w:tcPr>
          <w:p w14:paraId="368EC3DD"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2. Normy</w:t>
            </w:r>
          </w:p>
        </w:tc>
        <w:tc>
          <w:tcPr>
            <w:tcW w:w="4606" w:type="dxa"/>
          </w:tcPr>
          <w:p w14:paraId="1DFCB99F" w14:textId="77777777" w:rsidR="00632BEB" w:rsidRPr="00632BEB" w:rsidRDefault="00632BEB" w:rsidP="00632BEB">
            <w:pPr>
              <w:autoSpaceDE w:val="0"/>
              <w:autoSpaceDN w:val="0"/>
              <w:adjustRightInd w:val="0"/>
              <w:jc w:val="both"/>
              <w:rPr>
                <w:rFonts w:ascii="Arial" w:eastAsia="Calibri" w:hAnsi="Arial" w:cs="Arial"/>
                <w:b/>
                <w:bCs/>
                <w:lang w:val="sk-SK"/>
              </w:rPr>
            </w:pPr>
          </w:p>
        </w:tc>
      </w:tr>
      <w:tr w:rsidR="00632BEB" w:rsidRPr="00632BEB" w14:paraId="58BDD4EB" w14:textId="77777777" w:rsidTr="00F74B66">
        <w:tc>
          <w:tcPr>
            <w:tcW w:w="4606" w:type="dxa"/>
          </w:tcPr>
          <w:p w14:paraId="0E2D1662" w14:textId="77777777" w:rsidR="00632BEB" w:rsidRPr="00632BEB" w:rsidRDefault="00632BEB" w:rsidP="00632BEB">
            <w:pPr>
              <w:autoSpaceDE w:val="0"/>
              <w:autoSpaceDN w:val="0"/>
              <w:adjustRightInd w:val="0"/>
              <w:jc w:val="both"/>
              <w:rPr>
                <w:rFonts w:ascii="Arial" w:eastAsia="Calibri" w:hAnsi="Arial" w:cs="Arial"/>
                <w:b/>
                <w:bCs/>
                <w:lang w:val="sk-SK"/>
              </w:rPr>
            </w:pPr>
            <w:r w:rsidRPr="00632BEB">
              <w:rPr>
                <w:rFonts w:ascii="Arial" w:eastAsia="Calibri" w:hAnsi="Arial" w:cs="Arial"/>
                <w:lang w:val="sk-SK"/>
              </w:rPr>
              <w:t xml:space="preserve">3. </w:t>
            </w:r>
            <w:proofErr w:type="spellStart"/>
            <w:r w:rsidRPr="00632BEB">
              <w:rPr>
                <w:rFonts w:ascii="Arial" w:eastAsia="Calibri" w:hAnsi="Arial" w:cs="Arial"/>
                <w:lang w:val="sk-SK"/>
              </w:rPr>
              <w:t>Sebarozvíjanie</w:t>
            </w:r>
            <w:proofErr w:type="spellEnd"/>
          </w:p>
        </w:tc>
        <w:tc>
          <w:tcPr>
            <w:tcW w:w="4606" w:type="dxa"/>
          </w:tcPr>
          <w:p w14:paraId="72C05D07" w14:textId="77777777" w:rsidR="00632BEB" w:rsidRPr="00632BEB" w:rsidRDefault="00632BEB" w:rsidP="00632BEB">
            <w:pPr>
              <w:autoSpaceDE w:val="0"/>
              <w:autoSpaceDN w:val="0"/>
              <w:adjustRightInd w:val="0"/>
              <w:jc w:val="both"/>
              <w:rPr>
                <w:rFonts w:ascii="Arial" w:eastAsia="Calibri" w:hAnsi="Arial" w:cs="Arial"/>
                <w:b/>
                <w:bCs/>
                <w:lang w:val="sk-SK"/>
              </w:rPr>
            </w:pPr>
          </w:p>
        </w:tc>
      </w:tr>
    </w:tbl>
    <w:p w14:paraId="059E337C" w14:textId="77777777" w:rsidR="00632BEB" w:rsidRPr="00632BEB" w:rsidRDefault="00632BEB" w:rsidP="00632BEB">
      <w:pPr>
        <w:autoSpaceDE w:val="0"/>
        <w:autoSpaceDN w:val="0"/>
        <w:adjustRightInd w:val="0"/>
        <w:spacing w:after="0" w:line="240" w:lineRule="auto"/>
        <w:jc w:val="both"/>
        <w:rPr>
          <w:rFonts w:ascii="Arial" w:eastAsia="Calibri" w:hAnsi="Arial" w:cs="Arial"/>
          <w:b/>
          <w:bCs/>
          <w:sz w:val="24"/>
          <w:szCs w:val="24"/>
          <w:lang w:val="sk-SK"/>
        </w:rPr>
      </w:pPr>
    </w:p>
    <w:p w14:paraId="2129D60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Celkové hodnotenie II. časti:</w:t>
      </w:r>
    </w:p>
    <w:p w14:paraId="5D052E19"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mimoriadne - dobré - veľmi dobré - štandardné postačujúce - nepostačujúce</w:t>
      </w:r>
    </w:p>
    <w:p w14:paraId="2AC66793"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18803AD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Vyjadrenie hodnoteného:</w:t>
      </w:r>
    </w:p>
    <w:p w14:paraId="0A5ED634"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734C38EB"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Stanovisko hodnotiteľa:</w:t>
      </w:r>
    </w:p>
    <w:p w14:paraId="4E3079C5"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34BC51B6"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Individuálne ciele a úlohy na nasledujúce obdobie:</w:t>
      </w:r>
    </w:p>
    <w:p w14:paraId="3797701C"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p>
    <w:p w14:paraId="47B4B677" w14:textId="77777777" w:rsidR="00632BEB" w:rsidRPr="00632BEB" w:rsidRDefault="00632BEB" w:rsidP="00632BEB">
      <w:pPr>
        <w:autoSpaceDE w:val="0"/>
        <w:autoSpaceDN w:val="0"/>
        <w:adjustRightInd w:val="0"/>
        <w:spacing w:after="0" w:line="240" w:lineRule="auto"/>
        <w:jc w:val="both"/>
        <w:rPr>
          <w:rFonts w:ascii="Arial" w:eastAsia="Calibri" w:hAnsi="Arial" w:cs="Arial"/>
          <w:sz w:val="24"/>
          <w:szCs w:val="24"/>
          <w:lang w:val="sk-SK"/>
        </w:rPr>
      </w:pPr>
      <w:r w:rsidRPr="00632BEB">
        <w:rPr>
          <w:rFonts w:ascii="Arial" w:eastAsia="Calibri" w:hAnsi="Arial" w:cs="Arial"/>
          <w:sz w:val="24"/>
          <w:szCs w:val="24"/>
          <w:lang w:val="sk-SK"/>
        </w:rPr>
        <w:t>Podpis hodnotiteľa:                                                  Podpis hodnoteného:</w:t>
      </w:r>
    </w:p>
    <w:p w14:paraId="7AC8DA54" w14:textId="77777777" w:rsidR="00632BEB" w:rsidRPr="00632BEB" w:rsidRDefault="00632BEB" w:rsidP="00632BEB">
      <w:pPr>
        <w:spacing w:after="0" w:line="240" w:lineRule="auto"/>
        <w:jc w:val="both"/>
        <w:rPr>
          <w:rFonts w:ascii="Arial" w:eastAsia="Calibri" w:hAnsi="Arial" w:cs="Arial"/>
          <w:sz w:val="24"/>
          <w:szCs w:val="24"/>
          <w:lang w:val="sk-SK"/>
        </w:rPr>
      </w:pPr>
    </w:p>
    <w:p w14:paraId="066CC653" w14:textId="77777777" w:rsidR="00632BEB" w:rsidRPr="00632BEB" w:rsidRDefault="00632BEB" w:rsidP="00632BEB">
      <w:pPr>
        <w:spacing w:after="0" w:line="240" w:lineRule="auto"/>
        <w:jc w:val="both"/>
        <w:rPr>
          <w:rFonts w:ascii="Arial" w:eastAsia="Calibri" w:hAnsi="Arial" w:cs="Arial"/>
          <w:sz w:val="24"/>
          <w:szCs w:val="24"/>
          <w:lang w:val="sk-SK"/>
        </w:rPr>
      </w:pPr>
    </w:p>
    <w:p w14:paraId="160110BB"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Calibri" w:hAnsi="Arial" w:cs="Arial"/>
          <w:sz w:val="24"/>
          <w:szCs w:val="24"/>
          <w:lang w:val="sk-SK"/>
        </w:rPr>
        <w:t>V Želiezovciach dňa...................................</w:t>
      </w:r>
    </w:p>
    <w:p w14:paraId="41EBA0B6"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p>
    <w:p w14:paraId="07814A9A" w14:textId="77777777" w:rsidR="00632BEB" w:rsidRPr="00632BEB" w:rsidRDefault="00632BEB" w:rsidP="00632BEB">
      <w:pPr>
        <w:autoSpaceDE w:val="0"/>
        <w:autoSpaceDN w:val="0"/>
        <w:adjustRightInd w:val="0"/>
        <w:spacing w:after="0" w:line="240" w:lineRule="auto"/>
        <w:jc w:val="center"/>
        <w:rPr>
          <w:rFonts w:ascii="Arial" w:eastAsia="Calibri" w:hAnsi="Arial" w:cs="Arial"/>
          <w:b/>
          <w:bCs/>
          <w:sz w:val="24"/>
          <w:szCs w:val="24"/>
          <w:u w:val="single"/>
          <w:lang w:val="sk-SK"/>
        </w:rPr>
      </w:pPr>
      <w:r w:rsidRPr="00632BEB">
        <w:rPr>
          <w:rFonts w:ascii="Arial" w:eastAsia="Calibri" w:hAnsi="Arial" w:cs="Arial"/>
          <w:b/>
          <w:bCs/>
          <w:sz w:val="24"/>
          <w:szCs w:val="24"/>
          <w:u w:val="single"/>
          <w:lang w:val="sk-SK"/>
        </w:rPr>
        <w:lastRenderedPageBreak/>
        <w:t xml:space="preserve">Gymnázium J. A. Komenského – </w:t>
      </w:r>
      <w:proofErr w:type="spellStart"/>
      <w:r w:rsidRPr="00632BEB">
        <w:rPr>
          <w:rFonts w:ascii="Arial" w:eastAsia="Calibri" w:hAnsi="Arial" w:cs="Arial"/>
          <w:b/>
          <w:bCs/>
          <w:sz w:val="24"/>
          <w:szCs w:val="24"/>
          <w:u w:val="single"/>
          <w:lang w:val="sk-SK"/>
        </w:rPr>
        <w:t>Comenius</w:t>
      </w:r>
      <w:proofErr w:type="spellEnd"/>
      <w:r w:rsidRPr="00632BEB">
        <w:rPr>
          <w:rFonts w:ascii="Arial" w:eastAsia="Calibri" w:hAnsi="Arial" w:cs="Arial"/>
          <w:b/>
          <w:bCs/>
          <w:sz w:val="24"/>
          <w:szCs w:val="24"/>
          <w:u w:val="single"/>
          <w:lang w:val="sk-SK"/>
        </w:rPr>
        <w:t xml:space="preserve"> </w:t>
      </w:r>
      <w:proofErr w:type="spellStart"/>
      <w:r w:rsidRPr="00632BEB">
        <w:rPr>
          <w:rFonts w:ascii="Arial" w:eastAsia="Calibri" w:hAnsi="Arial" w:cs="Arial"/>
          <w:b/>
          <w:bCs/>
          <w:sz w:val="24"/>
          <w:szCs w:val="24"/>
          <w:u w:val="single"/>
          <w:lang w:val="sk-SK"/>
        </w:rPr>
        <w:t>Gimnázium</w:t>
      </w:r>
      <w:proofErr w:type="spellEnd"/>
      <w:r w:rsidRPr="00632BEB">
        <w:rPr>
          <w:rFonts w:ascii="Arial" w:eastAsia="Calibri" w:hAnsi="Arial" w:cs="Arial"/>
          <w:b/>
          <w:bCs/>
          <w:sz w:val="24"/>
          <w:szCs w:val="24"/>
          <w:u w:val="single"/>
          <w:lang w:val="sk-SK"/>
        </w:rPr>
        <w:t xml:space="preserve">, Štúrova 16, Želiezovce </w:t>
      </w:r>
    </w:p>
    <w:p w14:paraId="06179951"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526161B6" w14:textId="77777777" w:rsidR="00632BEB" w:rsidRPr="00632BEB" w:rsidRDefault="00632BEB" w:rsidP="00632BEB">
      <w:pPr>
        <w:autoSpaceDE w:val="0"/>
        <w:autoSpaceDN w:val="0"/>
        <w:adjustRightInd w:val="0"/>
        <w:spacing w:after="0" w:line="240" w:lineRule="auto"/>
        <w:jc w:val="right"/>
        <w:rPr>
          <w:rFonts w:ascii="Arial" w:eastAsia="Times New Roman" w:hAnsi="Arial" w:cs="Arial"/>
          <w:b/>
          <w:sz w:val="24"/>
          <w:szCs w:val="24"/>
          <w:u w:val="single"/>
          <w:lang w:val="sk-SK" w:eastAsia="sk-SK"/>
        </w:rPr>
      </w:pPr>
    </w:p>
    <w:p w14:paraId="7CEE602D" w14:textId="77777777" w:rsidR="00632BEB" w:rsidRPr="00632BEB" w:rsidRDefault="00632BEB" w:rsidP="00632BEB">
      <w:pPr>
        <w:autoSpaceDE w:val="0"/>
        <w:autoSpaceDN w:val="0"/>
        <w:adjustRightInd w:val="0"/>
        <w:spacing w:after="0" w:line="240" w:lineRule="auto"/>
        <w:jc w:val="right"/>
        <w:rPr>
          <w:rFonts w:ascii="Arial" w:eastAsia="Times New Roman" w:hAnsi="Arial" w:cs="Arial"/>
          <w:b/>
          <w:sz w:val="24"/>
          <w:szCs w:val="24"/>
          <w:u w:val="single"/>
          <w:lang w:val="sk-SK" w:eastAsia="sk-SK"/>
        </w:rPr>
      </w:pPr>
    </w:p>
    <w:p w14:paraId="5FEC8F1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t xml:space="preserve">Želiezovce dňa          </w:t>
      </w:r>
    </w:p>
    <w:p w14:paraId="113B339D" w14:textId="77777777" w:rsidR="00632BEB" w:rsidRPr="00632BEB" w:rsidRDefault="00632BEB" w:rsidP="00632BEB">
      <w:pPr>
        <w:autoSpaceDE w:val="0"/>
        <w:autoSpaceDN w:val="0"/>
        <w:adjustRightInd w:val="0"/>
        <w:spacing w:after="0" w:line="240" w:lineRule="auto"/>
        <w:rPr>
          <w:rFonts w:ascii="Arial" w:eastAsia="Calibri" w:hAnsi="Arial" w:cs="Arial"/>
          <w:sz w:val="24"/>
          <w:szCs w:val="24"/>
          <w:lang w:val="sk-SK"/>
        </w:rPr>
      </w:pP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r>
      <w:r w:rsidRPr="00632BEB">
        <w:rPr>
          <w:rFonts w:ascii="Arial" w:eastAsia="Calibri" w:hAnsi="Arial" w:cs="Arial"/>
          <w:sz w:val="24"/>
          <w:szCs w:val="24"/>
          <w:lang w:val="sk-SK"/>
        </w:rPr>
        <w:tab/>
        <w:t>Číslo:</w:t>
      </w:r>
    </w:p>
    <w:p w14:paraId="2737CCFA"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p>
    <w:p w14:paraId="22BF5C7A"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p>
    <w:p w14:paraId="224B7D01"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P í s o m n ý   z á z n a m</w:t>
      </w:r>
    </w:p>
    <w:p w14:paraId="45074A2F"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o hodnotení pedagogického zamestnanca</w:t>
      </w:r>
    </w:p>
    <w:p w14:paraId="43B5B71A"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D3E4BF8"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9F535A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F18D363"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67256E1" w14:textId="7135BA53"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t xml:space="preserve">V súlade s § </w:t>
      </w:r>
      <w:r w:rsidR="0029206B">
        <w:rPr>
          <w:rFonts w:ascii="Arial" w:eastAsia="Times New Roman" w:hAnsi="Arial" w:cs="Arial"/>
          <w:sz w:val="24"/>
          <w:szCs w:val="24"/>
          <w:lang w:val="sk-SK" w:eastAsia="sk-SK"/>
        </w:rPr>
        <w:t>70</w:t>
      </w:r>
      <w:r w:rsidRPr="00632BEB">
        <w:rPr>
          <w:rFonts w:ascii="Arial" w:eastAsia="Times New Roman" w:hAnsi="Arial" w:cs="Arial"/>
          <w:sz w:val="24"/>
          <w:szCs w:val="24"/>
          <w:lang w:val="sk-SK" w:eastAsia="sk-SK"/>
        </w:rPr>
        <w:t xml:space="preserve"> zákona č. </w:t>
      </w:r>
      <w:r w:rsidR="0029206B">
        <w:rPr>
          <w:rFonts w:ascii="Arial" w:eastAsia="Times New Roman" w:hAnsi="Arial" w:cs="Arial"/>
          <w:sz w:val="24"/>
          <w:szCs w:val="24"/>
          <w:lang w:val="sk-SK" w:eastAsia="sk-SK"/>
        </w:rPr>
        <w:t>138</w:t>
      </w:r>
      <w:r w:rsidRPr="00632BEB">
        <w:rPr>
          <w:rFonts w:ascii="Arial" w:eastAsia="Times New Roman" w:hAnsi="Arial" w:cs="Arial"/>
          <w:sz w:val="24"/>
          <w:szCs w:val="24"/>
          <w:lang w:val="sk-SK" w:eastAsia="sk-SK"/>
        </w:rPr>
        <w:t>/</w:t>
      </w:r>
      <w:r w:rsidR="0029206B">
        <w:rPr>
          <w:rFonts w:ascii="Arial" w:eastAsia="Times New Roman" w:hAnsi="Arial" w:cs="Arial"/>
          <w:sz w:val="24"/>
          <w:szCs w:val="24"/>
          <w:lang w:val="sk-SK" w:eastAsia="sk-SK"/>
        </w:rPr>
        <w:t>2019</w:t>
      </w:r>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Z.z</w:t>
      </w:r>
      <w:proofErr w:type="spellEnd"/>
      <w:r w:rsidRPr="00632BEB">
        <w:rPr>
          <w:rFonts w:ascii="Arial" w:eastAsia="Times New Roman" w:hAnsi="Arial" w:cs="Arial"/>
          <w:sz w:val="24"/>
          <w:szCs w:val="24"/>
          <w:lang w:val="sk-SK" w:eastAsia="sk-SK"/>
        </w:rPr>
        <w:t>. o pedagogických a odborných zamestnancoch a o zmene a doplnení niektorých zákonov a pracovným poriadkom školy vo veci hodnotenia, Vám Katarína Cserbová, riaditeľka školy, týmto oznamuje výsledok hodnotenia za obdobie od ........................ do .................................</w:t>
      </w:r>
    </w:p>
    <w:p w14:paraId="7B7BCE6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57A9348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11502DF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C00A5F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t xml:space="preserve">Pedagogický zamestnanec ......................................., narodený/á....................., </w:t>
      </w:r>
      <w:r w:rsidRPr="00632BEB">
        <w:rPr>
          <w:rFonts w:ascii="Arial" w:eastAsia="Times New Roman" w:hAnsi="Arial" w:cs="Arial"/>
          <w:i/>
          <w:sz w:val="24"/>
          <w:szCs w:val="24"/>
          <w:lang w:val="sk-SK" w:eastAsia="sk-SK"/>
        </w:rPr>
        <w:t xml:space="preserve">kategória pedagogický zamestnanec, </w:t>
      </w:r>
      <w:r w:rsidRPr="00632BEB">
        <w:rPr>
          <w:rFonts w:ascii="Arial" w:eastAsia="Times New Roman" w:hAnsi="Arial" w:cs="Arial"/>
          <w:sz w:val="24"/>
          <w:szCs w:val="24"/>
          <w:lang w:val="sk-SK" w:eastAsia="sk-SK"/>
        </w:rPr>
        <w:t xml:space="preserve">zaradený do </w:t>
      </w:r>
      <w:proofErr w:type="spellStart"/>
      <w:r w:rsidRPr="00632BEB">
        <w:rPr>
          <w:rFonts w:ascii="Arial" w:eastAsia="Times New Roman" w:hAnsi="Arial" w:cs="Arial"/>
          <w:sz w:val="24"/>
          <w:szCs w:val="24"/>
          <w:lang w:val="sk-SK" w:eastAsia="sk-SK"/>
        </w:rPr>
        <w:t>kariérovej</w:t>
      </w:r>
      <w:proofErr w:type="spellEnd"/>
      <w:r w:rsidRPr="00632BEB">
        <w:rPr>
          <w:rFonts w:ascii="Arial" w:eastAsia="Times New Roman" w:hAnsi="Arial" w:cs="Arial"/>
          <w:sz w:val="24"/>
          <w:szCs w:val="24"/>
          <w:lang w:val="sk-SK" w:eastAsia="sk-SK"/>
        </w:rPr>
        <w:t xml:space="preserve"> pozície „pedagogický zamestnanec s II. atestáciou“ u zamestnávateľa Gymnázium J. A. Komenského – </w:t>
      </w:r>
      <w:proofErr w:type="spellStart"/>
      <w:r w:rsidRPr="00632BEB">
        <w:rPr>
          <w:rFonts w:ascii="Arial" w:eastAsia="Times New Roman" w:hAnsi="Arial" w:cs="Arial"/>
          <w:sz w:val="24"/>
          <w:szCs w:val="24"/>
          <w:lang w:val="sk-SK" w:eastAsia="sk-SK"/>
        </w:rPr>
        <w:t>Comenius</w:t>
      </w:r>
      <w:proofErr w:type="spellEnd"/>
      <w:r w:rsidRPr="00632BEB">
        <w:rPr>
          <w:rFonts w:ascii="Arial" w:eastAsia="Times New Roman" w:hAnsi="Arial" w:cs="Arial"/>
          <w:sz w:val="24"/>
          <w:szCs w:val="24"/>
          <w:lang w:val="sk-SK" w:eastAsia="sk-SK"/>
        </w:rPr>
        <w:t xml:space="preserve"> </w:t>
      </w:r>
      <w:proofErr w:type="spellStart"/>
      <w:r w:rsidRPr="00632BEB">
        <w:rPr>
          <w:rFonts w:ascii="Arial" w:eastAsia="Times New Roman" w:hAnsi="Arial" w:cs="Arial"/>
          <w:sz w:val="24"/>
          <w:szCs w:val="24"/>
          <w:lang w:val="sk-SK" w:eastAsia="sk-SK"/>
        </w:rPr>
        <w:t>Gimnázium</w:t>
      </w:r>
      <w:proofErr w:type="spellEnd"/>
      <w:r w:rsidRPr="00632BEB">
        <w:rPr>
          <w:rFonts w:ascii="Arial" w:eastAsia="Times New Roman" w:hAnsi="Arial" w:cs="Arial"/>
          <w:sz w:val="24"/>
          <w:szCs w:val="24"/>
          <w:lang w:val="sk-SK" w:eastAsia="sk-SK"/>
        </w:rPr>
        <w:t xml:space="preserve">, Štúrova 16, Želiezovce na základe celkového výsledku hodnotenia </w:t>
      </w:r>
    </w:p>
    <w:p w14:paraId="4FECB067"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63842E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776C39F6" w14:textId="77777777" w:rsidR="00632BEB" w:rsidRPr="00632BEB" w:rsidRDefault="00632BEB" w:rsidP="00632BEB">
      <w:pPr>
        <w:spacing w:after="0" w:line="240" w:lineRule="auto"/>
        <w:jc w:val="center"/>
        <w:rPr>
          <w:rFonts w:ascii="Arial" w:eastAsia="Times New Roman" w:hAnsi="Arial" w:cs="Arial"/>
          <w:b/>
          <w:sz w:val="24"/>
          <w:szCs w:val="24"/>
          <w:lang w:val="sk-SK" w:eastAsia="sk-SK"/>
        </w:rPr>
      </w:pPr>
      <w:r w:rsidRPr="00632BEB">
        <w:rPr>
          <w:rFonts w:ascii="Arial" w:eastAsia="Times New Roman" w:hAnsi="Arial" w:cs="Arial"/>
          <w:b/>
          <w:sz w:val="24"/>
          <w:szCs w:val="24"/>
          <w:lang w:val="sk-SK" w:eastAsia="sk-SK"/>
        </w:rPr>
        <w:t>dosahuje .............................. výsledky pri vykonávaní pracovnej činnosti.</w:t>
      </w:r>
    </w:p>
    <w:p w14:paraId="0DF89798"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14DC5433"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6396E1E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E65F9D2"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192DB406"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09600FA4"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544C8AA"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Katarína Cserbová</w:t>
      </w:r>
    </w:p>
    <w:p w14:paraId="7AD30389"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r>
      <w:r w:rsidRPr="00632BEB">
        <w:rPr>
          <w:rFonts w:ascii="Arial" w:eastAsia="Times New Roman" w:hAnsi="Arial" w:cs="Arial"/>
          <w:sz w:val="24"/>
          <w:szCs w:val="24"/>
          <w:lang w:val="sk-SK" w:eastAsia="sk-SK"/>
        </w:rPr>
        <w:tab/>
        <w:t xml:space="preserve">    riaditeľka školy</w:t>
      </w:r>
    </w:p>
    <w:p w14:paraId="0C3BA08C"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668AE569"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798FE314"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00772B9"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8C8F1CE"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2FF15A6E"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59270BB2" w14:textId="77777777" w:rsidR="00632BEB" w:rsidRPr="00632BEB" w:rsidRDefault="00632BEB" w:rsidP="00632BEB">
      <w:pPr>
        <w:spacing w:after="0" w:line="240" w:lineRule="auto"/>
        <w:rPr>
          <w:rFonts w:ascii="Arial" w:eastAsia="Times New Roman" w:hAnsi="Arial" w:cs="Arial"/>
          <w:sz w:val="24"/>
          <w:szCs w:val="24"/>
          <w:lang w:val="sk-SK" w:eastAsia="sk-SK"/>
        </w:rPr>
      </w:pPr>
    </w:p>
    <w:p w14:paraId="49F88E6B"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Rozdeľovník:</w:t>
      </w:r>
    </w:p>
    <w:p w14:paraId="5F7C8825"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zamestnanec</w:t>
      </w:r>
    </w:p>
    <w:p w14:paraId="477FD526"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osobný spis zamestnanca</w:t>
      </w:r>
    </w:p>
    <w:p w14:paraId="0E20E741" w14:textId="77777777" w:rsidR="00632BEB" w:rsidRPr="00632BEB" w:rsidRDefault="00632BEB" w:rsidP="00632BEB">
      <w:pPr>
        <w:spacing w:after="0" w:line="240" w:lineRule="auto"/>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1x hodnotiteľ</w:t>
      </w:r>
    </w:p>
    <w:p w14:paraId="1F5450E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00B1634D"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p>
    <w:p w14:paraId="303B343A" w14:textId="77777777" w:rsidR="00632BEB" w:rsidRPr="00632BEB" w:rsidRDefault="00632BEB" w:rsidP="00632BEB">
      <w:pPr>
        <w:spacing w:after="0" w:line="240" w:lineRule="auto"/>
        <w:jc w:val="both"/>
        <w:rPr>
          <w:rFonts w:ascii="Arial" w:eastAsia="Times New Roman" w:hAnsi="Arial" w:cs="Arial"/>
          <w:b/>
          <w:sz w:val="24"/>
          <w:szCs w:val="24"/>
          <w:u w:val="single"/>
          <w:lang w:val="sk-SK" w:eastAsia="sk-SK"/>
        </w:rPr>
      </w:pPr>
      <w:r w:rsidRPr="00632BEB">
        <w:rPr>
          <w:rFonts w:ascii="Arial" w:eastAsia="Times New Roman" w:hAnsi="Arial" w:cs="Arial"/>
          <w:b/>
          <w:sz w:val="24"/>
          <w:szCs w:val="24"/>
          <w:u w:val="single"/>
          <w:lang w:val="sk-SK" w:eastAsia="sk-SK"/>
        </w:rPr>
        <w:lastRenderedPageBreak/>
        <w:t xml:space="preserve">3. Hodnotenie školy </w:t>
      </w:r>
    </w:p>
    <w:p w14:paraId="6A4F51D6"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0003700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Cieľom hodnotenia je, aby žiaci a ich rodičia získali dostatočné a hodnoverné informácie o tom, ako zvládajú požiadavky na nich kladené. A jednak aj preto, aby aj verejnosť vedela, ako škola dosahuje ciele, ktoré sú na žiakov kladené v ŠVP.  Dôraz je kladený na dve veci: </w:t>
      </w:r>
    </w:p>
    <w:p w14:paraId="1EEC655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w:t>
      </w:r>
      <w:r w:rsidRPr="00632BEB">
        <w:rPr>
          <w:rFonts w:ascii="Arial" w:eastAsia="Times New Roman" w:hAnsi="Arial" w:cs="Arial"/>
          <w:sz w:val="24"/>
          <w:szCs w:val="24"/>
          <w:lang w:val="sk-SK" w:eastAsia="sk-SK"/>
        </w:rPr>
        <w:tab/>
        <w:t xml:space="preserve">konštatovanie úrovne stavu, </w:t>
      </w:r>
    </w:p>
    <w:p w14:paraId="6DF8EDC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w:t>
      </w:r>
      <w:r w:rsidRPr="00632BEB">
        <w:rPr>
          <w:rFonts w:ascii="Arial" w:eastAsia="Times New Roman" w:hAnsi="Arial" w:cs="Arial"/>
          <w:sz w:val="24"/>
          <w:szCs w:val="24"/>
          <w:lang w:val="sk-SK" w:eastAsia="sk-SK"/>
        </w:rPr>
        <w:tab/>
        <w:t xml:space="preserve">zisťovanie súvislostí a okolností, ktoré výsledný stav ovplyvňujú. </w:t>
      </w:r>
    </w:p>
    <w:p w14:paraId="01C61EC2"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Vlastné hodnotenie školy je zamerané na:  </w:t>
      </w:r>
    </w:p>
    <w:p w14:paraId="2896AA4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Ciele, ktoré si škola stanovila, najmä v koncepčnom zámere rozvoja školy a v školskom vzdelávacom programe a ich reálnosť a stupeň dôležitosti </w:t>
      </w:r>
    </w:p>
    <w:p w14:paraId="3710442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Posúdenie ako škola spĺňa ciele, ktoré sú v Štátnom vzdelávacom programe </w:t>
      </w:r>
    </w:p>
    <w:p w14:paraId="0613B0DD"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Oblasti, v ktorých škola dosahuje dobré výsledky, oblasti, v ktorých škola dosahuje slabšie výsledky, včítane návrhov a opatrení </w:t>
      </w:r>
    </w:p>
    <w:p w14:paraId="3C74CB3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7A4573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Monitorujeme pravidelne: </w:t>
      </w:r>
    </w:p>
    <w:p w14:paraId="26B2C434"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Podmienky na vzdelanie </w:t>
      </w:r>
    </w:p>
    <w:p w14:paraId="331DD5F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Spokojnosť s vedením školy a učiteľmi </w:t>
      </w:r>
    </w:p>
    <w:p w14:paraId="1AA5F46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Prostredie – klímu školy </w:t>
      </w:r>
    </w:p>
    <w:p w14:paraId="6B9D78B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Priebeh vzdelávania – vyučovací proces, metódy a formy vyučovania  </w:t>
      </w:r>
    </w:p>
    <w:p w14:paraId="132DF7C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Úroveň podpory žiakov so špeciálnymi výchovno-vzdelávacími potrebami </w:t>
      </w:r>
    </w:p>
    <w:p w14:paraId="65865BC9"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Výsledky vzdelávania  </w:t>
      </w:r>
    </w:p>
    <w:p w14:paraId="6E7C2275"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Riadenie školy </w:t>
      </w:r>
    </w:p>
    <w:p w14:paraId="2B42C6AF"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Úroveň výsledkov práce školy </w:t>
      </w:r>
    </w:p>
    <w:p w14:paraId="3BCCFBD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41E75AC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Kritériom pre nás je: </w:t>
      </w:r>
    </w:p>
    <w:p w14:paraId="63914F31"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Spokojnosť žiakov, rodičov, učiteľov </w:t>
      </w:r>
    </w:p>
    <w:p w14:paraId="5897E3AA"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Kvalita výsledkov </w:t>
      </w:r>
    </w:p>
    <w:p w14:paraId="5605DAEE"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39ACC51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Nástroje na zisťovanie úrovne stavu školy sú:  </w:t>
      </w:r>
    </w:p>
    <w:p w14:paraId="3410C02B"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Dotazníky pre žiakov a rodičov </w:t>
      </w:r>
    </w:p>
    <w:p w14:paraId="01A904C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Dotazníky pre absolventov školy   </w:t>
      </w:r>
    </w:p>
    <w:p w14:paraId="4C29AB0C"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Analýza úspešnosti žiakov na súťažiach, olympiádach </w:t>
      </w:r>
    </w:p>
    <w:p w14:paraId="7593DA40"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SWOT analýza  </w:t>
      </w:r>
    </w:p>
    <w:p w14:paraId="4428CE53"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p>
    <w:p w14:paraId="6C801067" w14:textId="77777777" w:rsidR="00632BEB" w:rsidRPr="00632BEB" w:rsidRDefault="00632BEB" w:rsidP="00632BEB">
      <w:pPr>
        <w:spacing w:after="0" w:line="240" w:lineRule="auto"/>
        <w:jc w:val="both"/>
        <w:rPr>
          <w:rFonts w:ascii="Arial" w:eastAsia="Times New Roman" w:hAnsi="Arial" w:cs="Arial"/>
          <w:sz w:val="24"/>
          <w:szCs w:val="24"/>
          <w:lang w:val="sk-SK" w:eastAsia="sk-SK"/>
        </w:rPr>
      </w:pPr>
      <w:r w:rsidRPr="00632BEB">
        <w:rPr>
          <w:rFonts w:ascii="Arial" w:eastAsia="Times New Roman" w:hAnsi="Arial" w:cs="Arial"/>
          <w:sz w:val="24"/>
          <w:szCs w:val="24"/>
          <w:lang w:val="sk-SK" w:eastAsia="sk-SK"/>
        </w:rPr>
        <w:t xml:space="preserve">Na hodnotenie školy používame dotazníky, ktoré zadávame rodičom, žiakom a učiteľom. Našou snahou je získať spätnú väzbu na kvalitu škôl . </w:t>
      </w:r>
    </w:p>
    <w:p w14:paraId="08023FD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9582832"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260AE121"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0A6B761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79E5F05"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71B016A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0B62350D"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199FDAD"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1BA5BA67"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3FECD21E"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7B45946C"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375BF709"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p w14:paraId="5E20DB3A"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p>
    <w:tbl>
      <w:tblPr>
        <w:tblW w:w="0" w:type="auto"/>
        <w:tblLayout w:type="fixed"/>
        <w:tblCellMar>
          <w:left w:w="0" w:type="dxa"/>
          <w:right w:w="0" w:type="dxa"/>
        </w:tblCellMar>
        <w:tblLook w:val="0000" w:firstRow="0" w:lastRow="0" w:firstColumn="0" w:lastColumn="0" w:noHBand="0" w:noVBand="0"/>
      </w:tblPr>
      <w:tblGrid>
        <w:gridCol w:w="8595"/>
      </w:tblGrid>
      <w:tr w:rsidR="00632BEB" w:rsidRPr="00632BEB" w14:paraId="30794ACF" w14:textId="77777777" w:rsidTr="00F74B66">
        <w:trPr>
          <w:trHeight w:val="13901"/>
        </w:trPr>
        <w:tc>
          <w:tcPr>
            <w:tcW w:w="8595" w:type="dxa"/>
            <w:tcBorders>
              <w:top w:val="nil"/>
              <w:left w:val="nil"/>
              <w:bottom w:val="nil"/>
            </w:tcBorders>
            <w:tcMar>
              <w:top w:w="0" w:type="dxa"/>
              <w:left w:w="108" w:type="dxa"/>
              <w:bottom w:w="0" w:type="dxa"/>
              <w:right w:w="108" w:type="dxa"/>
            </w:tcMar>
          </w:tcPr>
          <w:p w14:paraId="2D871A6F" w14:textId="77777777" w:rsidR="00632BEB" w:rsidRPr="00632BEB" w:rsidRDefault="00632BEB" w:rsidP="00632BEB">
            <w:pPr>
              <w:widowControl w:val="0"/>
              <w:autoSpaceDE w:val="0"/>
              <w:autoSpaceDN w:val="0"/>
              <w:adjustRightInd w:val="0"/>
              <w:spacing w:after="0" w:line="240" w:lineRule="auto"/>
              <w:ind w:right="2285"/>
              <w:rPr>
                <w:rFonts w:ascii="Arial" w:eastAsia="Times New Roman" w:hAnsi="Arial" w:cs="Arial"/>
                <w:b/>
                <w:bCs/>
                <w:sz w:val="24"/>
                <w:szCs w:val="24"/>
                <w:lang w:val="sk-SK" w:eastAsia="sk-SK"/>
              </w:rPr>
            </w:pPr>
            <w:r w:rsidRPr="00632BEB">
              <w:rPr>
                <w:rFonts w:ascii="Arial" w:eastAsia="Times New Roman" w:hAnsi="Arial" w:cs="Arial"/>
                <w:b/>
                <w:bCs/>
                <w:sz w:val="24"/>
                <w:szCs w:val="24"/>
                <w:lang w:val="sk-SK" w:eastAsia="sk-SK"/>
              </w:rPr>
              <w:lastRenderedPageBreak/>
              <w:t>IV. Učebný plán</w:t>
            </w:r>
          </w:p>
          <w:tbl>
            <w:tblPr>
              <w:tblW w:w="8628" w:type="dxa"/>
              <w:tblLayout w:type="fixed"/>
              <w:tblCellMar>
                <w:left w:w="0" w:type="dxa"/>
                <w:right w:w="0" w:type="dxa"/>
              </w:tblCellMar>
              <w:tblLook w:val="0000" w:firstRow="0" w:lastRow="0" w:firstColumn="0" w:lastColumn="0" w:noHBand="0" w:noVBand="0"/>
            </w:tblPr>
            <w:tblGrid>
              <w:gridCol w:w="1590"/>
              <w:gridCol w:w="1995"/>
              <w:gridCol w:w="495"/>
              <w:gridCol w:w="510"/>
              <w:gridCol w:w="6"/>
              <w:gridCol w:w="489"/>
              <w:gridCol w:w="6"/>
              <w:gridCol w:w="519"/>
              <w:gridCol w:w="495"/>
              <w:gridCol w:w="510"/>
              <w:gridCol w:w="6"/>
              <w:gridCol w:w="489"/>
              <w:gridCol w:w="6"/>
              <w:gridCol w:w="540"/>
              <w:gridCol w:w="804"/>
              <w:gridCol w:w="6"/>
              <w:gridCol w:w="132"/>
              <w:gridCol w:w="30"/>
            </w:tblGrid>
            <w:tr w:rsidR="00632BEB" w:rsidRPr="00632BEB" w14:paraId="7169F08B" w14:textId="77777777" w:rsidTr="00F74B66">
              <w:tc>
                <w:tcPr>
                  <w:tcW w:w="8460" w:type="dxa"/>
                  <w:gridSpan w:val="1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30DF06A" w14:textId="77777777" w:rsidR="00632BEB" w:rsidRPr="00632BEB" w:rsidRDefault="00632BEB" w:rsidP="00632BEB">
                  <w:pPr>
                    <w:spacing w:after="0" w:line="240" w:lineRule="auto"/>
                    <w:rPr>
                      <w:rFonts w:ascii="Times New Roman" w:eastAsia="Times New Roman" w:hAnsi="Times New Roman" w:cs="Times New Roman"/>
                      <w:b/>
                      <w:bCs/>
                      <w:sz w:val="27"/>
                      <w:szCs w:val="24"/>
                      <w:lang w:val="sk-SK" w:eastAsia="sk-SK"/>
                    </w:rPr>
                  </w:pPr>
                  <w:r w:rsidRPr="00632BEB">
                    <w:rPr>
                      <w:rFonts w:ascii="Times New Roman" w:eastAsia="Times New Roman" w:hAnsi="Times New Roman" w:cs="Times New Roman"/>
                      <w:b/>
                      <w:bCs/>
                      <w:sz w:val="27"/>
                      <w:szCs w:val="24"/>
                      <w:lang w:val="sk-SK" w:eastAsia="sk-SK"/>
                    </w:rPr>
                    <w:t>ISCED 3A</w:t>
                  </w:r>
                </w:p>
                <w:p w14:paraId="38CCCF0D"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7"/>
                      <w:szCs w:val="24"/>
                      <w:lang w:val="sk-SK" w:eastAsia="sk-SK"/>
                    </w:rPr>
                    <w:t xml:space="preserve">Rámcový učebný plán – Gymnázium J. A. Komenského – </w:t>
                  </w:r>
                  <w:proofErr w:type="spellStart"/>
                  <w:r w:rsidRPr="00632BEB">
                    <w:rPr>
                      <w:rFonts w:ascii="Times New Roman" w:eastAsia="Times New Roman" w:hAnsi="Times New Roman" w:cs="Times New Roman"/>
                      <w:b/>
                      <w:bCs/>
                      <w:sz w:val="27"/>
                      <w:szCs w:val="24"/>
                      <w:lang w:val="sk-SK" w:eastAsia="sk-SK"/>
                    </w:rPr>
                    <w:t>Comenius</w:t>
                  </w:r>
                  <w:proofErr w:type="spellEnd"/>
                  <w:r w:rsidRPr="00632BEB">
                    <w:rPr>
                      <w:rFonts w:ascii="Times New Roman" w:eastAsia="Times New Roman" w:hAnsi="Times New Roman" w:cs="Times New Roman"/>
                      <w:b/>
                      <w:bCs/>
                      <w:sz w:val="27"/>
                      <w:szCs w:val="24"/>
                      <w:lang w:val="sk-SK" w:eastAsia="sk-SK"/>
                    </w:rPr>
                    <w:t xml:space="preserve"> </w:t>
                  </w:r>
                  <w:proofErr w:type="spellStart"/>
                  <w:r w:rsidRPr="00632BEB">
                    <w:rPr>
                      <w:rFonts w:ascii="Times New Roman" w:eastAsia="Times New Roman" w:hAnsi="Times New Roman" w:cs="Times New Roman"/>
                      <w:b/>
                      <w:bCs/>
                      <w:sz w:val="27"/>
                      <w:szCs w:val="24"/>
                      <w:lang w:val="sk-SK" w:eastAsia="sk-SK"/>
                    </w:rPr>
                    <w:t>Gimnázium</w:t>
                  </w:r>
                  <w:proofErr w:type="spellEnd"/>
                  <w:r w:rsidRPr="00632BEB">
                    <w:rPr>
                      <w:rFonts w:ascii="Times New Roman" w:eastAsia="Times New Roman" w:hAnsi="Times New Roman" w:cs="Times New Roman"/>
                      <w:b/>
                      <w:bCs/>
                      <w:sz w:val="27"/>
                      <w:szCs w:val="24"/>
                      <w:lang w:val="sk-SK" w:eastAsia="sk-SK"/>
                    </w:rPr>
                    <w:t>, Štúrova 16, Želiezovce pre dobiehajúci pre študijný odbor 7902 J s vyučovacím jazykom slovenským</w:t>
                  </w:r>
                </w:p>
              </w:tc>
              <w:tc>
                <w:tcPr>
                  <w:tcW w:w="138" w:type="dxa"/>
                  <w:gridSpan w:val="2"/>
                  <w:tcBorders>
                    <w:top w:val="single" w:sz="8" w:space="0" w:color="auto"/>
                    <w:left w:val="single" w:sz="4" w:space="0" w:color="auto"/>
                    <w:bottom w:val="single" w:sz="8" w:space="0" w:color="auto"/>
                    <w:right w:val="single" w:sz="8" w:space="0" w:color="auto"/>
                  </w:tcBorders>
                </w:tcPr>
                <w:p w14:paraId="242FF693"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5F131880"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7A9FE20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62B02114"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30" w:type="dxa"/>
                  <w:tcBorders>
                    <w:top w:val="nil"/>
                    <w:left w:val="nil"/>
                    <w:bottom w:val="single" w:sz="8" w:space="0" w:color="auto"/>
                    <w:right w:val="nil"/>
                  </w:tcBorders>
                  <w:vAlign w:val="center"/>
                </w:tcPr>
                <w:p w14:paraId="19F1EEF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r>
            <w:tr w:rsidR="00632BEB" w:rsidRPr="00632BEB" w14:paraId="709CBA4D" w14:textId="77777777" w:rsidTr="00F74B66">
              <w:trPr>
                <w:gridAfter w:val="1"/>
                <w:wAfter w:w="30" w:type="dxa"/>
                <w:trHeight w:val="345"/>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83DEAC7" w14:textId="77777777" w:rsidR="00632BEB" w:rsidRPr="00632BEB" w:rsidRDefault="00632BEB" w:rsidP="00632BEB">
                  <w:pPr>
                    <w:tabs>
                      <w:tab w:val="center" w:pos="687"/>
                    </w:tabs>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r w:rsidRPr="00632BEB">
                    <w:rPr>
                      <w:rFonts w:ascii="Times New Roman" w:eastAsia="Times New Roman" w:hAnsi="Times New Roman" w:cs="Times New Roman"/>
                      <w:sz w:val="24"/>
                      <w:szCs w:val="24"/>
                      <w:lang w:val="sk-SK" w:eastAsia="sk-SK"/>
                    </w:rPr>
                    <w:tab/>
                  </w:r>
                </w:p>
                <w:p w14:paraId="4A64858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Vzdelávacia oblasť</w:t>
                  </w:r>
                </w:p>
              </w:tc>
              <w:tc>
                <w:tcPr>
                  <w:tcW w:w="1995" w:type="dxa"/>
                  <w:vMerge w:val="restart"/>
                  <w:tcBorders>
                    <w:top w:val="nil"/>
                    <w:left w:val="nil"/>
                    <w:bottom w:val="single" w:sz="8" w:space="0" w:color="auto"/>
                    <w:right w:val="single" w:sz="8" w:space="0" w:color="auto"/>
                  </w:tcBorders>
                  <w:tcMar>
                    <w:top w:w="0" w:type="dxa"/>
                    <w:left w:w="108" w:type="dxa"/>
                    <w:bottom w:w="0" w:type="dxa"/>
                    <w:right w:w="108" w:type="dxa"/>
                  </w:tcMar>
                </w:tcPr>
                <w:p w14:paraId="0D6326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2FBA2E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Predmet/ročník</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14A3645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1.</w:t>
                  </w:r>
                </w:p>
              </w:tc>
              <w:tc>
                <w:tcPr>
                  <w:tcW w:w="1014" w:type="dxa"/>
                  <w:gridSpan w:val="3"/>
                  <w:tcBorders>
                    <w:top w:val="nil"/>
                    <w:left w:val="nil"/>
                    <w:bottom w:val="single" w:sz="8" w:space="0" w:color="auto"/>
                    <w:right w:val="single" w:sz="8" w:space="0" w:color="auto"/>
                  </w:tcBorders>
                  <w:tcMar>
                    <w:top w:w="0" w:type="dxa"/>
                    <w:left w:w="108" w:type="dxa"/>
                    <w:bottom w:w="0" w:type="dxa"/>
                    <w:right w:w="108" w:type="dxa"/>
                  </w:tcMar>
                </w:tcPr>
                <w:p w14:paraId="5B4E2C7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2.</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610C7B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tcPr>
                <w:p w14:paraId="36DED5D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4.</w:t>
                  </w:r>
                </w:p>
              </w:tc>
              <w:tc>
                <w:tcPr>
                  <w:tcW w:w="804" w:type="dxa"/>
                  <w:vMerge w:val="restart"/>
                  <w:tcBorders>
                    <w:top w:val="nil"/>
                    <w:left w:val="nil"/>
                    <w:bottom w:val="single" w:sz="8" w:space="0" w:color="auto"/>
                    <w:right w:val="single" w:sz="4" w:space="0" w:color="auto"/>
                  </w:tcBorders>
                  <w:tcMar>
                    <w:top w:w="0" w:type="dxa"/>
                    <w:left w:w="108" w:type="dxa"/>
                    <w:bottom w:w="0" w:type="dxa"/>
                    <w:right w:w="108" w:type="dxa"/>
                  </w:tcMar>
                </w:tcPr>
                <w:p w14:paraId="1DBED7E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3D6C716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Spolu</w:t>
                  </w:r>
                </w:p>
              </w:tc>
              <w:tc>
                <w:tcPr>
                  <w:tcW w:w="138" w:type="dxa"/>
                  <w:gridSpan w:val="2"/>
                  <w:vMerge w:val="restart"/>
                  <w:tcBorders>
                    <w:top w:val="nil"/>
                    <w:left w:val="single" w:sz="4" w:space="0" w:color="auto"/>
                    <w:bottom w:val="single" w:sz="8" w:space="0" w:color="auto"/>
                    <w:right w:val="single" w:sz="8" w:space="0" w:color="auto"/>
                  </w:tcBorders>
                </w:tcPr>
                <w:p w14:paraId="0446A19C"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24B28B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FA65644" w14:textId="77777777" w:rsidTr="00F74B66">
              <w:trPr>
                <w:gridAfter w:val="1"/>
                <w:wAfter w:w="30" w:type="dxa"/>
                <w:trHeight w:val="345"/>
              </w:trPr>
              <w:tc>
                <w:tcPr>
                  <w:tcW w:w="1590" w:type="dxa"/>
                  <w:vMerge/>
                  <w:tcBorders>
                    <w:top w:val="nil"/>
                    <w:left w:val="single" w:sz="8" w:space="0" w:color="auto"/>
                    <w:bottom w:val="single" w:sz="8" w:space="0" w:color="auto"/>
                    <w:right w:val="single" w:sz="8" w:space="0" w:color="auto"/>
                  </w:tcBorders>
                  <w:vAlign w:val="center"/>
                </w:tcPr>
                <w:p w14:paraId="47A42205"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vMerge/>
                  <w:tcBorders>
                    <w:top w:val="nil"/>
                    <w:left w:val="nil"/>
                    <w:bottom w:val="single" w:sz="8" w:space="0" w:color="auto"/>
                    <w:right w:val="single" w:sz="8" w:space="0" w:color="auto"/>
                  </w:tcBorders>
                  <w:vAlign w:val="center"/>
                </w:tcPr>
                <w:p w14:paraId="7EB9F201"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3E86088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3702CA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011359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14:paraId="5E5A50B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49D8279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0473DBB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6BC0F2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PH</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4144AC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sz w:val="20"/>
                      <w:szCs w:val="24"/>
                      <w:lang w:val="sk-SK" w:eastAsia="sk-SK"/>
                    </w:rPr>
                    <w:t>DH</w:t>
                  </w:r>
                </w:p>
              </w:tc>
              <w:tc>
                <w:tcPr>
                  <w:tcW w:w="804" w:type="dxa"/>
                  <w:vMerge/>
                  <w:tcBorders>
                    <w:top w:val="nil"/>
                    <w:left w:val="nil"/>
                    <w:bottom w:val="single" w:sz="8" w:space="0" w:color="auto"/>
                    <w:right w:val="single" w:sz="4" w:space="0" w:color="auto"/>
                  </w:tcBorders>
                  <w:vAlign w:val="center"/>
                </w:tcPr>
                <w:p w14:paraId="79866A6B"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38" w:type="dxa"/>
                  <w:gridSpan w:val="2"/>
                  <w:vMerge/>
                  <w:tcBorders>
                    <w:top w:val="nil"/>
                    <w:left w:val="single" w:sz="4" w:space="0" w:color="auto"/>
                    <w:bottom w:val="single" w:sz="8" w:space="0" w:color="auto"/>
                    <w:right w:val="single" w:sz="8" w:space="0" w:color="auto"/>
                  </w:tcBorders>
                  <w:vAlign w:val="center"/>
                </w:tcPr>
                <w:p w14:paraId="34AD83C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r>
            <w:tr w:rsidR="00632BEB" w:rsidRPr="00632BEB" w14:paraId="5C7FBB84" w14:textId="77777777" w:rsidTr="00F74B66">
              <w:trPr>
                <w:gridAfter w:val="1"/>
                <w:wAfter w:w="30" w:type="dxa"/>
                <w:trHeight w:val="285"/>
              </w:trPr>
              <w:tc>
                <w:tcPr>
                  <w:tcW w:w="1590" w:type="dxa"/>
                  <w:vMerge/>
                  <w:tcBorders>
                    <w:top w:val="nil"/>
                    <w:left w:val="single" w:sz="8" w:space="0" w:color="auto"/>
                    <w:bottom w:val="single" w:sz="8" w:space="0" w:color="auto"/>
                    <w:right w:val="single" w:sz="8" w:space="0" w:color="auto"/>
                  </w:tcBorders>
                  <w:vAlign w:val="center"/>
                </w:tcPr>
                <w:p w14:paraId="2B486624"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3833B3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Slovenský jazyk a  lit.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4439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20D23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B2C645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21C7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B10A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1A56B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7E97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393E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6D9EEB3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18</w:t>
                  </w:r>
                </w:p>
              </w:tc>
              <w:tc>
                <w:tcPr>
                  <w:tcW w:w="138" w:type="dxa"/>
                  <w:gridSpan w:val="2"/>
                  <w:tcBorders>
                    <w:top w:val="nil"/>
                    <w:left w:val="single" w:sz="4" w:space="0" w:color="auto"/>
                    <w:bottom w:val="single" w:sz="8" w:space="0" w:color="auto"/>
                    <w:right w:val="single" w:sz="8" w:space="0" w:color="auto"/>
                  </w:tcBorders>
                  <w:vAlign w:val="center"/>
                </w:tcPr>
                <w:p w14:paraId="04B2DAC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664CDB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2B498BC6"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F83F61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1.cudzí jazyk - Anglický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464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13A9F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B6CD3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2923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FD1B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0D715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4C2B7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4BF9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3A371DF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20</w:t>
                  </w:r>
                </w:p>
              </w:tc>
              <w:tc>
                <w:tcPr>
                  <w:tcW w:w="138" w:type="dxa"/>
                  <w:gridSpan w:val="2"/>
                  <w:tcBorders>
                    <w:top w:val="nil"/>
                    <w:left w:val="single" w:sz="4" w:space="0" w:color="auto"/>
                    <w:bottom w:val="single" w:sz="8" w:space="0" w:color="auto"/>
                    <w:right w:val="single" w:sz="8" w:space="0" w:color="auto"/>
                  </w:tcBorders>
                  <w:vAlign w:val="center"/>
                </w:tcPr>
                <w:p w14:paraId="6F86187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84A87E9"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6433D7F0"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3F00DD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2.cudzí jazyk – Nemecký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EFFE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BB960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789B2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63C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87A7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73E0A5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1F2B1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4940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070A53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w:t>
                  </w:r>
                </w:p>
              </w:tc>
              <w:tc>
                <w:tcPr>
                  <w:tcW w:w="138" w:type="dxa"/>
                  <w:gridSpan w:val="2"/>
                  <w:tcBorders>
                    <w:top w:val="nil"/>
                    <w:left w:val="single" w:sz="4" w:space="0" w:color="auto"/>
                    <w:bottom w:val="single" w:sz="8" w:space="0" w:color="auto"/>
                    <w:right w:val="single" w:sz="8" w:space="0" w:color="auto"/>
                  </w:tcBorders>
                  <w:vAlign w:val="center"/>
                </w:tcPr>
                <w:p w14:paraId="2C8012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6B9DF8C" w14:textId="77777777" w:rsidTr="00F74B66">
              <w:trPr>
                <w:gridAfter w:val="1"/>
                <w:wAfter w:w="30" w:type="dxa"/>
                <w:trHeight w:val="75"/>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4CC61D"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25949E3"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06744CFB"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r>
            <w:tr w:rsidR="00632BEB" w:rsidRPr="00632BEB" w14:paraId="6FE070DA"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3C1D7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príroda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0E7CBF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Fyzika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30F6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6034A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3E6C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219B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188B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E71C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2D74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7EF1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E2BAC4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8" w:type="dxa"/>
                  <w:gridSpan w:val="2"/>
                  <w:tcBorders>
                    <w:top w:val="nil"/>
                    <w:left w:val="single" w:sz="4" w:space="0" w:color="auto"/>
                    <w:bottom w:val="single" w:sz="8" w:space="0" w:color="auto"/>
                    <w:right w:val="single" w:sz="8" w:space="0" w:color="auto"/>
                  </w:tcBorders>
                  <w:vAlign w:val="center"/>
                </w:tcPr>
                <w:p w14:paraId="6C7C19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B7F69A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056509C"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5A5F3C6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Chémia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DED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B0014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2E22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CAF4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3D01D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27DA2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BCB99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966D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4E5A554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8" w:type="dxa"/>
                  <w:gridSpan w:val="2"/>
                  <w:tcBorders>
                    <w:top w:val="nil"/>
                    <w:left w:val="single" w:sz="4" w:space="0" w:color="auto"/>
                    <w:bottom w:val="single" w:sz="8" w:space="0" w:color="auto"/>
                    <w:right w:val="single" w:sz="8" w:space="0" w:color="auto"/>
                  </w:tcBorders>
                  <w:vAlign w:val="center"/>
                </w:tcPr>
                <w:p w14:paraId="7A85D6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85FFAAF" w14:textId="77777777" w:rsidTr="00F74B66">
              <w:trPr>
                <w:gridAfter w:val="1"/>
                <w:wAfter w:w="30" w:type="dxa"/>
                <w:trHeight w:val="270"/>
              </w:trPr>
              <w:tc>
                <w:tcPr>
                  <w:tcW w:w="1590" w:type="dxa"/>
                  <w:vMerge/>
                  <w:tcBorders>
                    <w:top w:val="nil"/>
                    <w:left w:val="single" w:sz="8" w:space="0" w:color="auto"/>
                    <w:bottom w:val="single" w:sz="8" w:space="0" w:color="auto"/>
                    <w:right w:val="single" w:sz="8" w:space="0" w:color="auto"/>
                  </w:tcBorders>
                  <w:vAlign w:val="center"/>
                </w:tcPr>
                <w:p w14:paraId="620476D7"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050143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Biológia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2429F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56BCEF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F9D8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B9FB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ABB8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D7B1D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CE50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F94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92784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7</w:t>
                  </w:r>
                </w:p>
              </w:tc>
              <w:tc>
                <w:tcPr>
                  <w:tcW w:w="138" w:type="dxa"/>
                  <w:gridSpan w:val="2"/>
                  <w:tcBorders>
                    <w:top w:val="nil"/>
                    <w:left w:val="single" w:sz="4" w:space="0" w:color="auto"/>
                    <w:bottom w:val="single" w:sz="8" w:space="0" w:color="auto"/>
                    <w:right w:val="single" w:sz="8" w:space="0" w:color="auto"/>
                  </w:tcBorders>
                  <w:vAlign w:val="center"/>
                </w:tcPr>
                <w:p w14:paraId="1C035EF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FAC85FE"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0DF3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791F4F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41499A2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5A1D8A2"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2C5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spoločnosť</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20BB52B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Dejepis</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FE32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29B53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D480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7E6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43F6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10BBB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FE33E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9BEE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2EBE185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7</w:t>
                  </w:r>
                </w:p>
              </w:tc>
              <w:tc>
                <w:tcPr>
                  <w:tcW w:w="138" w:type="dxa"/>
                  <w:gridSpan w:val="2"/>
                  <w:tcBorders>
                    <w:top w:val="nil"/>
                    <w:left w:val="single" w:sz="4" w:space="0" w:color="auto"/>
                    <w:bottom w:val="single" w:sz="8" w:space="0" w:color="auto"/>
                    <w:right w:val="single" w:sz="8" w:space="0" w:color="auto"/>
                  </w:tcBorders>
                  <w:vAlign w:val="center"/>
                </w:tcPr>
                <w:p w14:paraId="4DB8625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27A102A3"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D0092B3"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A089A5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Geografia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5059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846ED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9CE0A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4646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D951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FE92D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540E0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A3C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1E5383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138" w:type="dxa"/>
                  <w:gridSpan w:val="2"/>
                  <w:tcBorders>
                    <w:top w:val="nil"/>
                    <w:left w:val="single" w:sz="4" w:space="0" w:color="auto"/>
                    <w:bottom w:val="single" w:sz="8" w:space="0" w:color="auto"/>
                    <w:right w:val="single" w:sz="8" w:space="0" w:color="auto"/>
                  </w:tcBorders>
                  <w:vAlign w:val="center"/>
                </w:tcPr>
                <w:p w14:paraId="21AA919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26E5FD32" w14:textId="77777777" w:rsidTr="00F74B66">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66EEEF72"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7764C62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Občianska náuka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2828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27916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00D93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A7F9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1E289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B08D79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42A8E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7381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2A0F490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138" w:type="dxa"/>
                  <w:gridSpan w:val="2"/>
                  <w:tcBorders>
                    <w:top w:val="nil"/>
                    <w:left w:val="single" w:sz="4" w:space="0" w:color="auto"/>
                    <w:bottom w:val="single" w:sz="8" w:space="0" w:color="auto"/>
                    <w:right w:val="single" w:sz="8" w:space="0" w:color="auto"/>
                  </w:tcBorders>
                  <w:vAlign w:val="center"/>
                </w:tcPr>
                <w:p w14:paraId="2770A13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5173528"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2F39C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0EC9A17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8" w:type="dxa"/>
                  <w:gridSpan w:val="2"/>
                  <w:tcBorders>
                    <w:top w:val="nil"/>
                    <w:left w:val="single" w:sz="4" w:space="0" w:color="auto"/>
                    <w:bottom w:val="single" w:sz="8" w:space="0" w:color="auto"/>
                    <w:right w:val="single" w:sz="8" w:space="0" w:color="auto"/>
                  </w:tcBorders>
                  <w:vAlign w:val="center"/>
                </w:tcPr>
                <w:p w14:paraId="68439E2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61CA842" w14:textId="77777777" w:rsidTr="00F74B66">
              <w:trPr>
                <w:gridAfter w:val="1"/>
                <w:wAfter w:w="3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F04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Človek a hodnoty</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62CC7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Etická výchova/ náboženská výchova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E22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67EF8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1E517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7FC8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F86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ADBD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39F2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C490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2B220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132" w:type="dxa"/>
                  <w:tcBorders>
                    <w:top w:val="nil"/>
                    <w:left w:val="single" w:sz="4" w:space="0" w:color="auto"/>
                    <w:bottom w:val="single" w:sz="8" w:space="0" w:color="auto"/>
                    <w:right w:val="single" w:sz="8" w:space="0" w:color="auto"/>
                  </w:tcBorders>
                  <w:vAlign w:val="center"/>
                </w:tcPr>
                <w:p w14:paraId="60C664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53BF1D62"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FB2D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4C2D75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06FA84A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13BB61F7" w14:textId="77777777" w:rsidTr="00F74B66">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5D70CF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Matematika a práca s informáciami</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061974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Matematika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A429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82901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8186A0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7EF7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9DA0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4D404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7A82E4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31F4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4D47C7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w:t>
                  </w:r>
                </w:p>
              </w:tc>
              <w:tc>
                <w:tcPr>
                  <w:tcW w:w="132" w:type="dxa"/>
                  <w:tcBorders>
                    <w:top w:val="nil"/>
                    <w:left w:val="single" w:sz="4" w:space="0" w:color="auto"/>
                    <w:bottom w:val="single" w:sz="8" w:space="0" w:color="auto"/>
                    <w:right w:val="single" w:sz="8" w:space="0" w:color="auto"/>
                  </w:tcBorders>
                  <w:vAlign w:val="center"/>
                </w:tcPr>
                <w:p w14:paraId="76B8344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69D3B418" w14:textId="77777777" w:rsidTr="00F74B66">
              <w:trPr>
                <w:gridAfter w:val="1"/>
                <w:wAfter w:w="30" w:type="dxa"/>
                <w:trHeight w:val="390"/>
              </w:trPr>
              <w:tc>
                <w:tcPr>
                  <w:tcW w:w="1590" w:type="dxa"/>
                  <w:vMerge/>
                  <w:tcBorders>
                    <w:top w:val="nil"/>
                    <w:left w:val="single" w:sz="8" w:space="0" w:color="auto"/>
                    <w:bottom w:val="single" w:sz="8" w:space="0" w:color="auto"/>
                    <w:right w:val="single" w:sz="8" w:space="0" w:color="auto"/>
                  </w:tcBorders>
                  <w:vAlign w:val="center"/>
                </w:tcPr>
                <w:p w14:paraId="16A9FB1A"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212DB0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Informatika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979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1643B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4366E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0017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50B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B1A61C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255A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6C5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70D44EF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6</w:t>
                  </w:r>
                </w:p>
              </w:tc>
              <w:tc>
                <w:tcPr>
                  <w:tcW w:w="132" w:type="dxa"/>
                  <w:tcBorders>
                    <w:top w:val="nil"/>
                    <w:left w:val="single" w:sz="4" w:space="0" w:color="auto"/>
                    <w:bottom w:val="single" w:sz="8" w:space="0" w:color="auto"/>
                    <w:right w:val="single" w:sz="8" w:space="0" w:color="auto"/>
                  </w:tcBorders>
                  <w:vAlign w:val="center"/>
                </w:tcPr>
                <w:p w14:paraId="1BE636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56CC224A"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B0E79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2B0804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18357B6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3DD39BA9" w14:textId="77777777" w:rsidTr="00F74B66">
              <w:trPr>
                <w:gridAfter w:val="1"/>
                <w:wAfter w:w="30" w:type="dxa"/>
                <w:trHeight w:val="40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C651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Umenie a kultúra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DCF3F5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Umenie a kultúra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E66C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7A405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02B46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F9DD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6694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621A3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794A4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9019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36DFC6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132" w:type="dxa"/>
                  <w:tcBorders>
                    <w:top w:val="nil"/>
                    <w:left w:val="single" w:sz="4" w:space="0" w:color="auto"/>
                    <w:bottom w:val="single" w:sz="8" w:space="0" w:color="auto"/>
                    <w:right w:val="single" w:sz="8" w:space="0" w:color="auto"/>
                  </w:tcBorders>
                  <w:vAlign w:val="center"/>
                </w:tcPr>
                <w:p w14:paraId="3D77F3E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061FB489" w14:textId="77777777" w:rsidTr="00F74B66">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0780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0CDC93F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052561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7C49FAB1" w14:textId="77777777" w:rsidTr="00F74B66">
              <w:trPr>
                <w:gridAfter w:val="1"/>
                <w:wAfter w:w="30" w:type="dxa"/>
                <w:trHeight w:val="614"/>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DAB1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Zdravie a pohyb</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6979311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Telesná a športová výchova</w:t>
                  </w:r>
                  <w:r w:rsidRPr="00632BEB">
                    <w:rPr>
                      <w:rFonts w:ascii="Times New Roman" w:eastAsia="Times New Roman" w:hAnsi="Times New Roman" w:cs="Times New Roman"/>
                      <w:sz w:val="24"/>
                      <w:szCs w:val="24"/>
                      <w:lang w:val="sk-SK" w:eastAsia="sk-SK"/>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E731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710F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7A966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9F18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45DC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CEF686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85E71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B18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A4B57A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8</w:t>
                  </w:r>
                </w:p>
              </w:tc>
              <w:tc>
                <w:tcPr>
                  <w:tcW w:w="132" w:type="dxa"/>
                  <w:tcBorders>
                    <w:top w:val="nil"/>
                    <w:left w:val="single" w:sz="4" w:space="0" w:color="auto"/>
                    <w:bottom w:val="single" w:sz="8" w:space="0" w:color="auto"/>
                    <w:right w:val="single" w:sz="8" w:space="0" w:color="auto"/>
                  </w:tcBorders>
                  <w:vAlign w:val="center"/>
                </w:tcPr>
                <w:p w14:paraId="176E449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3043A0B" w14:textId="77777777" w:rsidTr="00F74B66">
              <w:trPr>
                <w:gridAfter w:val="1"/>
                <w:wAfter w:w="30" w:type="dxa"/>
                <w:trHeight w:val="332"/>
              </w:trPr>
              <w:tc>
                <w:tcPr>
                  <w:tcW w:w="3585" w:type="dxa"/>
                  <w:gridSpan w:val="2"/>
                  <w:tcBorders>
                    <w:top w:val="nil"/>
                    <w:left w:val="single" w:sz="8" w:space="0" w:color="auto"/>
                    <w:bottom w:val="single" w:sz="8" w:space="0" w:color="auto"/>
                    <w:right w:val="single" w:sz="4" w:space="0" w:color="auto"/>
                  </w:tcBorders>
                </w:tcPr>
                <w:p w14:paraId="3D234E1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0"/>
                      <w:szCs w:val="20"/>
                      <w:lang w:val="sk-SK" w:eastAsia="sk-SK"/>
                    </w:rPr>
                    <w:t xml:space="preserve">Semináre </w:t>
                  </w:r>
                  <w:r w:rsidRPr="00632BEB">
                    <w:rPr>
                      <w:rFonts w:ascii="Times New Roman" w:eastAsia="Times New Roman" w:hAnsi="Times New Roman" w:cs="Times New Roman"/>
                      <w:sz w:val="24"/>
                      <w:szCs w:val="24"/>
                      <w:lang w:val="sk-SK" w:eastAsia="sk-SK"/>
                    </w:rPr>
                    <w:t> </w:t>
                  </w:r>
                </w:p>
              </w:tc>
              <w:tc>
                <w:tcPr>
                  <w:tcW w:w="4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E77908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EFC85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58E631E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21686B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49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053B4C7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c>
                <w:tcPr>
                  <w:tcW w:w="51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4EF0276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lang w:val="sk-SK" w:eastAsia="sk-SK"/>
                    </w:rPr>
                    <w:t>2/2</w:t>
                  </w:r>
                </w:p>
              </w:tc>
              <w:tc>
                <w:tcPr>
                  <w:tcW w:w="4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6E235AA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w:t>
                  </w:r>
                </w:p>
              </w:tc>
              <w:tc>
                <w:tcPr>
                  <w:tcW w:w="54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D5A7FA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2/2</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73E01D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8</w:t>
                  </w:r>
                </w:p>
              </w:tc>
              <w:tc>
                <w:tcPr>
                  <w:tcW w:w="132" w:type="dxa"/>
                  <w:tcBorders>
                    <w:top w:val="nil"/>
                    <w:left w:val="single" w:sz="4" w:space="0" w:color="auto"/>
                    <w:bottom w:val="single" w:sz="8" w:space="0" w:color="auto"/>
                    <w:right w:val="single" w:sz="8" w:space="0" w:color="auto"/>
                  </w:tcBorders>
                  <w:vAlign w:val="center"/>
                </w:tcPr>
                <w:p w14:paraId="77DBB6E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r w:rsidR="00632BEB" w:rsidRPr="00632BEB" w14:paraId="4CB26028" w14:textId="77777777" w:rsidTr="00F74B66">
              <w:trPr>
                <w:gridAfter w:val="1"/>
                <w:wAfter w:w="30" w:type="dxa"/>
                <w:trHeight w:val="75"/>
              </w:trPr>
              <w:tc>
                <w:tcPr>
                  <w:tcW w:w="35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433A385"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Spolu</w:t>
                  </w:r>
                </w:p>
              </w:tc>
              <w:tc>
                <w:tcPr>
                  <w:tcW w:w="495" w:type="dxa"/>
                  <w:tcBorders>
                    <w:top w:val="nil"/>
                    <w:left w:val="single" w:sz="4" w:space="0" w:color="auto"/>
                    <w:bottom w:val="single" w:sz="8" w:space="0" w:color="auto"/>
                    <w:right w:val="single" w:sz="4" w:space="0" w:color="auto"/>
                  </w:tcBorders>
                  <w:vAlign w:val="center"/>
                </w:tcPr>
                <w:p w14:paraId="1C14F1E5"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510" w:type="dxa"/>
                  <w:tcBorders>
                    <w:top w:val="nil"/>
                    <w:left w:val="single" w:sz="4" w:space="0" w:color="auto"/>
                    <w:bottom w:val="single" w:sz="8" w:space="0" w:color="auto"/>
                    <w:right w:val="single" w:sz="4" w:space="0" w:color="auto"/>
                  </w:tcBorders>
                  <w:vAlign w:val="center"/>
                </w:tcPr>
                <w:p w14:paraId="6A90AA17"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w:t>
                  </w:r>
                </w:p>
              </w:tc>
              <w:tc>
                <w:tcPr>
                  <w:tcW w:w="495" w:type="dxa"/>
                  <w:gridSpan w:val="2"/>
                  <w:tcBorders>
                    <w:top w:val="nil"/>
                    <w:left w:val="single" w:sz="4" w:space="0" w:color="auto"/>
                    <w:bottom w:val="single" w:sz="8" w:space="0" w:color="auto"/>
                    <w:right w:val="single" w:sz="4" w:space="0" w:color="auto"/>
                  </w:tcBorders>
                  <w:vAlign w:val="center"/>
                </w:tcPr>
                <w:p w14:paraId="4ADA34A2"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525" w:type="dxa"/>
                  <w:gridSpan w:val="2"/>
                  <w:tcBorders>
                    <w:top w:val="nil"/>
                    <w:left w:val="single" w:sz="4" w:space="0" w:color="auto"/>
                    <w:bottom w:val="single" w:sz="8" w:space="0" w:color="auto"/>
                    <w:right w:val="single" w:sz="4" w:space="0" w:color="auto"/>
                  </w:tcBorders>
                  <w:vAlign w:val="center"/>
                </w:tcPr>
                <w:p w14:paraId="3022037E"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4</w:t>
                  </w:r>
                </w:p>
              </w:tc>
              <w:tc>
                <w:tcPr>
                  <w:tcW w:w="495" w:type="dxa"/>
                  <w:tcBorders>
                    <w:top w:val="nil"/>
                    <w:left w:val="single" w:sz="4" w:space="0" w:color="auto"/>
                    <w:bottom w:val="single" w:sz="8" w:space="0" w:color="auto"/>
                    <w:right w:val="single" w:sz="4" w:space="0" w:color="auto"/>
                  </w:tcBorders>
                  <w:vAlign w:val="center"/>
                </w:tcPr>
                <w:p w14:paraId="23ECCE0B"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24</w:t>
                  </w:r>
                </w:p>
              </w:tc>
              <w:tc>
                <w:tcPr>
                  <w:tcW w:w="510" w:type="dxa"/>
                  <w:tcBorders>
                    <w:top w:val="nil"/>
                    <w:left w:val="single" w:sz="4" w:space="0" w:color="auto"/>
                    <w:bottom w:val="single" w:sz="8" w:space="0" w:color="auto"/>
                    <w:right w:val="single" w:sz="4" w:space="0" w:color="auto"/>
                  </w:tcBorders>
                  <w:vAlign w:val="center"/>
                </w:tcPr>
                <w:p w14:paraId="4EA94A98"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9</w:t>
                  </w:r>
                </w:p>
              </w:tc>
              <w:tc>
                <w:tcPr>
                  <w:tcW w:w="495" w:type="dxa"/>
                  <w:gridSpan w:val="2"/>
                  <w:tcBorders>
                    <w:top w:val="nil"/>
                    <w:left w:val="single" w:sz="4" w:space="0" w:color="auto"/>
                    <w:bottom w:val="single" w:sz="8" w:space="0" w:color="auto"/>
                    <w:right w:val="single" w:sz="4" w:space="0" w:color="auto"/>
                  </w:tcBorders>
                  <w:vAlign w:val="center"/>
                </w:tcPr>
                <w:p w14:paraId="4F9F97D0"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16</w:t>
                  </w:r>
                </w:p>
              </w:tc>
              <w:tc>
                <w:tcPr>
                  <w:tcW w:w="546" w:type="dxa"/>
                  <w:gridSpan w:val="2"/>
                  <w:tcBorders>
                    <w:top w:val="nil"/>
                    <w:left w:val="single" w:sz="4" w:space="0" w:color="auto"/>
                    <w:bottom w:val="single" w:sz="8" w:space="0" w:color="auto"/>
                    <w:right w:val="single" w:sz="8" w:space="0" w:color="auto"/>
                  </w:tcBorders>
                  <w:vAlign w:val="center"/>
                </w:tcPr>
                <w:p w14:paraId="388FE44C"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03361A5E"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c>
                <w:tcPr>
                  <w:tcW w:w="132" w:type="dxa"/>
                  <w:tcBorders>
                    <w:top w:val="nil"/>
                    <w:left w:val="single" w:sz="4" w:space="0" w:color="auto"/>
                    <w:bottom w:val="single" w:sz="8" w:space="0" w:color="auto"/>
                    <w:right w:val="single" w:sz="8" w:space="0" w:color="auto"/>
                  </w:tcBorders>
                  <w:vAlign w:val="center"/>
                </w:tcPr>
                <w:p w14:paraId="4D9E4B0F" w14:textId="77777777" w:rsidR="00632BEB" w:rsidRPr="00632BEB" w:rsidRDefault="00632BEB" w:rsidP="00632BEB">
                  <w:pPr>
                    <w:spacing w:before="100" w:beforeAutospacing="1" w:after="100" w:afterAutospacing="1" w:line="75" w:lineRule="atLeast"/>
                    <w:rPr>
                      <w:rFonts w:ascii="Times New Roman" w:eastAsia="Times New Roman" w:hAnsi="Times New Roman" w:cs="Times New Roman"/>
                      <w:sz w:val="24"/>
                      <w:szCs w:val="24"/>
                      <w:lang w:val="sk-SK" w:eastAsia="sk-SK"/>
                    </w:rPr>
                  </w:pPr>
                </w:p>
              </w:tc>
            </w:tr>
            <w:tr w:rsidR="00632BEB" w:rsidRPr="00632BEB" w14:paraId="632CB9BE" w14:textId="77777777" w:rsidTr="00F74B66">
              <w:trPr>
                <w:gridAfter w:val="1"/>
                <w:wAfter w:w="30" w:type="dxa"/>
                <w:trHeight w:val="420"/>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FC9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b/>
                      <w:bCs/>
                      <w:i/>
                      <w:iCs/>
                      <w:sz w:val="20"/>
                      <w:szCs w:val="24"/>
                      <w:lang w:val="sk-SK" w:eastAsia="sk-SK"/>
                    </w:rPr>
                    <w:t xml:space="preserve">Spolu </w:t>
                  </w:r>
                </w:p>
              </w:tc>
              <w:tc>
                <w:tcPr>
                  <w:tcW w:w="1995" w:type="dxa"/>
                  <w:tcBorders>
                    <w:top w:val="nil"/>
                    <w:left w:val="nil"/>
                    <w:bottom w:val="single" w:sz="8" w:space="0" w:color="auto"/>
                    <w:right w:val="single" w:sz="4" w:space="0" w:color="auto"/>
                  </w:tcBorders>
                  <w:tcMar>
                    <w:top w:w="0" w:type="dxa"/>
                    <w:left w:w="108" w:type="dxa"/>
                    <w:bottom w:w="0" w:type="dxa"/>
                    <w:right w:w="108" w:type="dxa"/>
                  </w:tcMar>
                </w:tcPr>
                <w:p w14:paraId="489467C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05EA6D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30</w:t>
                  </w:r>
                </w:p>
              </w:tc>
              <w:tc>
                <w:tcPr>
                  <w:tcW w:w="1014"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14:paraId="4A338CF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31</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6B42AD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33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8DD328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27</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8E95C5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121</w:t>
                  </w:r>
                </w:p>
              </w:tc>
              <w:tc>
                <w:tcPr>
                  <w:tcW w:w="132" w:type="dxa"/>
                  <w:tcBorders>
                    <w:top w:val="nil"/>
                    <w:left w:val="single" w:sz="4" w:space="0" w:color="auto"/>
                    <w:bottom w:val="single" w:sz="8" w:space="0" w:color="auto"/>
                    <w:right w:val="single" w:sz="8" w:space="0" w:color="auto"/>
                  </w:tcBorders>
                  <w:vAlign w:val="center"/>
                </w:tcPr>
                <w:p w14:paraId="4B89090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bl>
          <w:p w14:paraId="45DEAA8E"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p>
          <w:p w14:paraId="0A41DF15"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18"/>
                <w:szCs w:val="18"/>
                <w:lang w:val="sk-SK" w:eastAsia="sk-SK"/>
              </w:rPr>
              <w:t>Vysvetlivky: PH – povinné hodiny zo Štátneho vzdelávacieho programu, DH – disponibilné hodiny, tzn. počet hodín z daného predmetu, ktorými ten daný predmet bol posilnený.</w:t>
            </w:r>
          </w:p>
          <w:p w14:paraId="1C17E5C6"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 xml:space="preserve">Poznámky k učebnému plánu: </w:t>
            </w:r>
          </w:p>
          <w:p w14:paraId="5BD698CC"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1. Semináre podľa vlastného výberu si žiaci vyberajú sami. Žiakov pri výbere vedieme k tomu, aby si semináre vyberali podľa profilu prijímacích skúšok . Ponuka seminárov: dejepis, občianska náuka, matematika, fyzika, chémia, biológia, geografia, informatika, umenie a kultúra.</w:t>
            </w:r>
          </w:p>
          <w:p w14:paraId="52B0A8F8"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6. Vyučujú sa 2 cudzie jazyky: 1. cudzí jazyk – anglický jazyk</w:t>
            </w:r>
          </w:p>
          <w:p w14:paraId="5E4F0A48" w14:textId="77777777" w:rsidR="00632BEB" w:rsidRPr="00632BEB" w:rsidRDefault="00632BEB" w:rsidP="00632BEB">
            <w:pPr>
              <w:spacing w:after="0" w:line="240" w:lineRule="auto"/>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 xml:space="preserve">                                                    2. cudzí jazyk – nemecký jazyk</w:t>
            </w:r>
          </w:p>
          <w:p w14:paraId="194A645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p w14:paraId="55F844E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p>
        </w:tc>
      </w:tr>
    </w:tbl>
    <w:p w14:paraId="3837B3B4" w14:textId="77777777" w:rsidR="00632BEB" w:rsidRPr="00632BEB" w:rsidRDefault="00632BEB" w:rsidP="00632BEB">
      <w:pPr>
        <w:spacing w:before="100" w:beforeAutospacing="1" w:after="100" w:afterAutospacing="1" w:line="240" w:lineRule="auto"/>
        <w:ind w:right="-851"/>
        <w:rPr>
          <w:rFonts w:ascii="Times New Roman" w:eastAsia="Times New Roman" w:hAnsi="Times New Roman" w:cs="Times New Roman"/>
          <w:b/>
          <w:sz w:val="24"/>
          <w:szCs w:val="24"/>
          <w:lang w:val="sk-SK" w:eastAsia="sk-SK"/>
        </w:rPr>
      </w:pPr>
      <w:r w:rsidRPr="00632BEB">
        <w:rPr>
          <w:rFonts w:ascii="Times New Roman" w:eastAsia="Times New Roman" w:hAnsi="Times New Roman" w:cs="Times New Roman"/>
          <w:b/>
          <w:bCs/>
          <w:sz w:val="24"/>
          <w:szCs w:val="24"/>
          <w:lang w:val="sk-SK" w:eastAsia="sk-SK"/>
        </w:rPr>
        <w:lastRenderedPageBreak/>
        <w:t xml:space="preserve">IV. 1. Inovovaný rámcový učebný plán Gymnázia J. A. Komenského – </w:t>
      </w:r>
      <w:proofErr w:type="spellStart"/>
      <w:r w:rsidRPr="00632BEB">
        <w:rPr>
          <w:rFonts w:ascii="Times New Roman" w:eastAsia="Times New Roman" w:hAnsi="Times New Roman" w:cs="Times New Roman"/>
          <w:b/>
          <w:bCs/>
          <w:sz w:val="24"/>
          <w:szCs w:val="24"/>
          <w:lang w:val="sk-SK" w:eastAsia="sk-SK"/>
        </w:rPr>
        <w:t>Comenius</w:t>
      </w:r>
      <w:proofErr w:type="spellEnd"/>
      <w:r w:rsidRPr="00632BEB">
        <w:rPr>
          <w:rFonts w:ascii="Times New Roman" w:eastAsia="Times New Roman" w:hAnsi="Times New Roman" w:cs="Times New Roman"/>
          <w:b/>
          <w:bCs/>
          <w:sz w:val="24"/>
          <w:szCs w:val="24"/>
          <w:lang w:val="sk-SK" w:eastAsia="sk-SK"/>
        </w:rPr>
        <w:t xml:space="preserve"> </w:t>
      </w:r>
      <w:proofErr w:type="spellStart"/>
      <w:r w:rsidRPr="00632BEB">
        <w:rPr>
          <w:rFonts w:ascii="Times New Roman" w:eastAsia="Times New Roman" w:hAnsi="Times New Roman" w:cs="Times New Roman"/>
          <w:b/>
          <w:bCs/>
          <w:sz w:val="24"/>
          <w:szCs w:val="24"/>
          <w:lang w:val="sk-SK" w:eastAsia="sk-SK"/>
        </w:rPr>
        <w:t>Gimnázium</w:t>
      </w:r>
      <w:proofErr w:type="spellEnd"/>
      <w:r w:rsidRPr="00632BEB">
        <w:rPr>
          <w:rFonts w:ascii="Times New Roman" w:eastAsia="Times New Roman" w:hAnsi="Times New Roman" w:cs="Times New Roman"/>
          <w:b/>
          <w:bCs/>
          <w:sz w:val="24"/>
          <w:szCs w:val="24"/>
          <w:lang w:val="sk-SK" w:eastAsia="sk-SK"/>
        </w:rPr>
        <w:t>, Štúrova 16, Želiezovce,</w:t>
      </w:r>
      <w:r w:rsidRPr="00632BEB">
        <w:rPr>
          <w:rFonts w:ascii="Times New Roman" w:eastAsia="Times New Roman" w:hAnsi="Times New Roman" w:cs="Times New Roman"/>
          <w:sz w:val="24"/>
          <w:szCs w:val="24"/>
          <w:lang w:val="sk-SK" w:eastAsia="sk-SK"/>
        </w:rPr>
        <w:t xml:space="preserve"> </w:t>
      </w:r>
      <w:r w:rsidRPr="00632BEB">
        <w:rPr>
          <w:rFonts w:ascii="Times New Roman" w:eastAsia="Times New Roman" w:hAnsi="Times New Roman" w:cs="Times New Roman"/>
          <w:b/>
          <w:sz w:val="24"/>
          <w:szCs w:val="24"/>
          <w:lang w:val="sk-SK" w:eastAsia="sk-SK"/>
        </w:rPr>
        <w:t>platný od 1.9.2015, pre študijný odbor 7902 J s VJM</w:t>
      </w:r>
    </w:p>
    <w:p w14:paraId="4BF5C55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tbl>
      <w:tblPr>
        <w:tblW w:w="9000" w:type="dxa"/>
        <w:tblInd w:w="55" w:type="dxa"/>
        <w:tblCellMar>
          <w:left w:w="70" w:type="dxa"/>
          <w:right w:w="70" w:type="dxa"/>
        </w:tblCellMar>
        <w:tblLook w:val="04A0" w:firstRow="1" w:lastRow="0" w:firstColumn="1" w:lastColumn="0" w:noHBand="0" w:noVBand="1"/>
      </w:tblPr>
      <w:tblGrid>
        <w:gridCol w:w="3240"/>
        <w:gridCol w:w="960"/>
        <w:gridCol w:w="960"/>
        <w:gridCol w:w="960"/>
        <w:gridCol w:w="960"/>
        <w:gridCol w:w="960"/>
        <w:gridCol w:w="960"/>
      </w:tblGrid>
      <w:tr w:rsidR="00632BEB" w:rsidRPr="00632BEB" w14:paraId="1A0F59F0"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DF3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Vzdelávacia oblasť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6420CB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Predmet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EE2E2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6E7DE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E166B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2EDCE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IV.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DDD3B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Spolu</w:t>
            </w:r>
          </w:p>
        </w:tc>
      </w:tr>
      <w:tr w:rsidR="00632BEB" w:rsidRPr="00632BEB" w14:paraId="000488AB"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9FA12D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Jazyk a komunikácia   </w:t>
            </w:r>
          </w:p>
        </w:tc>
        <w:tc>
          <w:tcPr>
            <w:tcW w:w="960" w:type="dxa"/>
            <w:tcBorders>
              <w:top w:val="nil"/>
              <w:left w:val="nil"/>
              <w:bottom w:val="single" w:sz="4" w:space="0" w:color="auto"/>
              <w:right w:val="single" w:sz="4" w:space="0" w:color="auto"/>
            </w:tcBorders>
            <w:shd w:val="clear" w:color="auto" w:fill="auto"/>
            <w:noWrap/>
            <w:vAlign w:val="center"/>
            <w:hideMark/>
          </w:tcPr>
          <w:p w14:paraId="69B1CD5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SJSL </w:t>
            </w:r>
          </w:p>
        </w:tc>
        <w:tc>
          <w:tcPr>
            <w:tcW w:w="960" w:type="dxa"/>
            <w:tcBorders>
              <w:top w:val="nil"/>
              <w:left w:val="nil"/>
              <w:bottom w:val="single" w:sz="4" w:space="0" w:color="auto"/>
              <w:right w:val="single" w:sz="4" w:space="0" w:color="auto"/>
            </w:tcBorders>
            <w:shd w:val="clear" w:color="auto" w:fill="auto"/>
            <w:noWrap/>
            <w:vAlign w:val="center"/>
            <w:hideMark/>
          </w:tcPr>
          <w:p w14:paraId="651EAF5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653A3DD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0662CCF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175D657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7509476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16</w:t>
            </w:r>
          </w:p>
        </w:tc>
      </w:tr>
      <w:tr w:rsidR="00632BEB" w:rsidRPr="00632BEB" w14:paraId="5664C8F4"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48FBCA9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97946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MJL</w:t>
            </w:r>
          </w:p>
        </w:tc>
        <w:tc>
          <w:tcPr>
            <w:tcW w:w="960" w:type="dxa"/>
            <w:tcBorders>
              <w:top w:val="nil"/>
              <w:left w:val="nil"/>
              <w:bottom w:val="single" w:sz="4" w:space="0" w:color="auto"/>
              <w:right w:val="single" w:sz="4" w:space="0" w:color="auto"/>
            </w:tcBorders>
            <w:shd w:val="clear" w:color="auto" w:fill="auto"/>
            <w:noWrap/>
            <w:vAlign w:val="center"/>
            <w:hideMark/>
          </w:tcPr>
          <w:p w14:paraId="1824950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4E74DE5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4838CE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20C3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305C0CD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16</w:t>
            </w:r>
          </w:p>
        </w:tc>
      </w:tr>
      <w:tr w:rsidR="00632BEB" w:rsidRPr="00632BEB" w14:paraId="1910BDB6"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737E0B5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6B6A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ANJ</w:t>
            </w:r>
          </w:p>
        </w:tc>
        <w:tc>
          <w:tcPr>
            <w:tcW w:w="960" w:type="dxa"/>
            <w:tcBorders>
              <w:top w:val="nil"/>
              <w:left w:val="nil"/>
              <w:bottom w:val="single" w:sz="4" w:space="0" w:color="auto"/>
              <w:right w:val="single" w:sz="4" w:space="0" w:color="auto"/>
            </w:tcBorders>
            <w:shd w:val="clear" w:color="auto" w:fill="auto"/>
            <w:noWrap/>
            <w:vAlign w:val="center"/>
            <w:hideMark/>
          </w:tcPr>
          <w:p w14:paraId="5C1992E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5C25CC9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31275FF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E98E0F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59FB4EF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17</w:t>
            </w:r>
          </w:p>
        </w:tc>
      </w:tr>
      <w:tr w:rsidR="00632BEB" w:rsidRPr="00632BEB" w14:paraId="24F51A80"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324AA52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AE2E7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NEJ</w:t>
            </w:r>
          </w:p>
        </w:tc>
        <w:tc>
          <w:tcPr>
            <w:tcW w:w="960" w:type="dxa"/>
            <w:tcBorders>
              <w:top w:val="nil"/>
              <w:left w:val="nil"/>
              <w:bottom w:val="single" w:sz="4" w:space="0" w:color="auto"/>
              <w:right w:val="single" w:sz="4" w:space="0" w:color="auto"/>
            </w:tcBorders>
            <w:shd w:val="clear" w:color="auto" w:fill="auto"/>
            <w:noWrap/>
            <w:vAlign w:val="center"/>
            <w:hideMark/>
          </w:tcPr>
          <w:p w14:paraId="593A7E8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3413CF8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70DAF3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6307686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E3E3E9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10</w:t>
            </w:r>
          </w:p>
        </w:tc>
      </w:tr>
      <w:tr w:rsidR="00632BEB" w:rsidRPr="00632BEB" w14:paraId="3309DC0B"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A0677F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534316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0E5899A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80C90C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51C44E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88CBE9D" w14:textId="77777777" w:rsidR="00632BEB" w:rsidRPr="00632BEB" w:rsidRDefault="00632BEB" w:rsidP="00632BEB">
            <w:pPr>
              <w:spacing w:after="0" w:line="240" w:lineRule="auto"/>
              <w:rPr>
                <w:rFonts w:ascii="Calibri" w:eastAsia="Times New Roman" w:hAnsi="Calibri" w:cs="Times New Roman"/>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4A7985AB"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56B5A30A"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738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Matematika a práca s informáciami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9CD51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MAT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A7D0A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r w:rsidRPr="00632BEB">
              <w:rPr>
                <w:rFonts w:ascii="Calibri" w:eastAsia="Times New Roman" w:hAnsi="Calibri" w:cs="Times New Roman"/>
                <w:color w:val="FF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FBCBA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C1196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F8DD7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55C00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13</w:t>
            </w:r>
          </w:p>
        </w:tc>
      </w:tr>
      <w:tr w:rsidR="00632BEB" w:rsidRPr="00632BEB" w14:paraId="7FBEF655"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113C9B3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A51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INF</w:t>
            </w:r>
          </w:p>
        </w:tc>
        <w:tc>
          <w:tcPr>
            <w:tcW w:w="960" w:type="dxa"/>
            <w:tcBorders>
              <w:top w:val="nil"/>
              <w:left w:val="nil"/>
              <w:bottom w:val="single" w:sz="4" w:space="0" w:color="auto"/>
              <w:right w:val="single" w:sz="4" w:space="0" w:color="auto"/>
            </w:tcBorders>
            <w:shd w:val="clear" w:color="auto" w:fill="auto"/>
            <w:noWrap/>
            <w:vAlign w:val="center"/>
            <w:hideMark/>
          </w:tcPr>
          <w:p w14:paraId="55A7773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149662F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85F3E3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8E3F0A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B93CA2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6</w:t>
            </w:r>
          </w:p>
        </w:tc>
      </w:tr>
      <w:tr w:rsidR="00632BEB" w:rsidRPr="00632BEB" w14:paraId="7740120C"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BFD159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732EFE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1829DF1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9601FF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7B8145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0BF00E0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35677D6"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3E56E5CD"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573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príroda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7C82D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FYZ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9B38D0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r w:rsidRPr="00632BEB">
              <w:rPr>
                <w:rFonts w:ascii="Calibri" w:eastAsia="Times New Roman" w:hAnsi="Calibri" w:cs="Times New Roman"/>
                <w:color w:val="FF0000"/>
                <w:lang w:val="sk-SK" w:eastAsia="sk-SK"/>
              </w:rPr>
              <w:t>1</w:t>
            </w:r>
            <w:r w:rsidRPr="00632BEB">
              <w:rPr>
                <w:rFonts w:ascii="Calibri" w:eastAsia="Times New Roman" w:hAnsi="Calibri" w:cs="Times New Roman"/>
                <w:color w:val="000000"/>
                <w:lang w:val="sk-SK" w:eastAsia="sk-SK"/>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361E2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30C65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r w:rsidRPr="00632BEB">
              <w:rPr>
                <w:rFonts w:ascii="Calibri" w:eastAsia="Times New Roman" w:hAnsi="Calibri" w:cs="Times New Roman"/>
                <w:color w:val="FF0000"/>
                <w:lang w:val="sk-SK" w:eastAsia="sk-SK"/>
              </w:rPr>
              <w:t xml:space="preserve">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35EC9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C1654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8</w:t>
            </w:r>
          </w:p>
        </w:tc>
      </w:tr>
      <w:tr w:rsidR="00632BEB" w:rsidRPr="00632BEB" w14:paraId="05D144D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26BACC3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39B65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CHE</w:t>
            </w:r>
          </w:p>
        </w:tc>
        <w:tc>
          <w:tcPr>
            <w:tcW w:w="960" w:type="dxa"/>
            <w:tcBorders>
              <w:top w:val="nil"/>
              <w:left w:val="nil"/>
              <w:bottom w:val="single" w:sz="4" w:space="0" w:color="auto"/>
              <w:right w:val="single" w:sz="4" w:space="0" w:color="auto"/>
            </w:tcBorders>
            <w:shd w:val="clear" w:color="auto" w:fill="auto"/>
            <w:noWrap/>
            <w:vAlign w:val="center"/>
            <w:hideMark/>
          </w:tcPr>
          <w:p w14:paraId="2C152FA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43D2D44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0A270FE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179A9FF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1F66D7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6</w:t>
            </w:r>
          </w:p>
        </w:tc>
      </w:tr>
      <w:tr w:rsidR="00632BEB" w:rsidRPr="00632BEB" w14:paraId="78C96B41"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4849EBA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33F5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BIO</w:t>
            </w:r>
          </w:p>
        </w:tc>
        <w:tc>
          <w:tcPr>
            <w:tcW w:w="960" w:type="dxa"/>
            <w:tcBorders>
              <w:top w:val="nil"/>
              <w:left w:val="nil"/>
              <w:bottom w:val="single" w:sz="4" w:space="0" w:color="auto"/>
              <w:right w:val="single" w:sz="4" w:space="0" w:color="auto"/>
            </w:tcBorders>
            <w:shd w:val="clear" w:color="auto" w:fill="auto"/>
            <w:noWrap/>
            <w:vAlign w:val="center"/>
            <w:hideMark/>
          </w:tcPr>
          <w:p w14:paraId="6700B66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1618AA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36119D6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sz w:val="24"/>
                <w:szCs w:val="24"/>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5CCF9B95"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3907AF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8</w:t>
            </w:r>
          </w:p>
        </w:tc>
      </w:tr>
      <w:tr w:rsidR="00632BEB" w:rsidRPr="00632BEB" w14:paraId="57CDD97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224988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30FCF71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73A125F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08398BE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22B918C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1F8477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CD94F8F"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3EEE796E"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C29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spoločnosť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0586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DEJ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F7875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0EF46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r w:rsidRPr="00632BEB">
              <w:rPr>
                <w:rFonts w:ascii="Calibri" w:eastAsia="Times New Roman" w:hAnsi="Calibri" w:cs="Times New Roman"/>
                <w:color w:val="FF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0C32CA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94A13D"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FA7F3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8</w:t>
            </w:r>
          </w:p>
        </w:tc>
      </w:tr>
      <w:tr w:rsidR="00632BEB" w:rsidRPr="00632BEB" w14:paraId="1C891E4D"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DB549C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2DF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GEO</w:t>
            </w:r>
          </w:p>
        </w:tc>
        <w:tc>
          <w:tcPr>
            <w:tcW w:w="960" w:type="dxa"/>
            <w:tcBorders>
              <w:top w:val="nil"/>
              <w:left w:val="nil"/>
              <w:bottom w:val="single" w:sz="4" w:space="0" w:color="auto"/>
              <w:right w:val="single" w:sz="4" w:space="0" w:color="auto"/>
            </w:tcBorders>
            <w:shd w:val="clear" w:color="auto" w:fill="auto"/>
            <w:noWrap/>
            <w:vAlign w:val="center"/>
            <w:hideMark/>
          </w:tcPr>
          <w:p w14:paraId="097ED65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1F276C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2DC313E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FDF181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1CAC641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4</w:t>
            </w:r>
          </w:p>
        </w:tc>
      </w:tr>
      <w:tr w:rsidR="00632BEB" w:rsidRPr="00632BEB" w14:paraId="113E719E"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535C362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7641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OBN</w:t>
            </w:r>
          </w:p>
        </w:tc>
        <w:tc>
          <w:tcPr>
            <w:tcW w:w="960" w:type="dxa"/>
            <w:tcBorders>
              <w:top w:val="nil"/>
              <w:left w:val="nil"/>
              <w:bottom w:val="single" w:sz="4" w:space="0" w:color="auto"/>
              <w:right w:val="single" w:sz="4" w:space="0" w:color="auto"/>
            </w:tcBorders>
            <w:shd w:val="clear" w:color="auto" w:fill="auto"/>
            <w:noWrap/>
            <w:vAlign w:val="center"/>
            <w:hideMark/>
          </w:tcPr>
          <w:p w14:paraId="31E8B1D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46FB178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9C2D6D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32B8911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DA2951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r>
      <w:tr w:rsidR="00632BEB" w:rsidRPr="00632BEB" w14:paraId="2A59F0CA"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2399815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53045A6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690DBD5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4F24D5B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5326DE8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1533210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6587EB47"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4EA6ADEC"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41B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Umenie a kultúra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21A6A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UMK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03614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B8EB3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247CD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D51D9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DDF90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r>
      <w:tr w:rsidR="00632BEB" w:rsidRPr="00632BEB" w14:paraId="7E3264E5"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6B6B1BA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071115F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35834F4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hideMark/>
          </w:tcPr>
          <w:p w14:paraId="0984843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hideMark/>
          </w:tcPr>
          <w:p w14:paraId="3BD1521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nil"/>
              <w:right w:val="single" w:sz="4" w:space="0" w:color="auto"/>
            </w:tcBorders>
            <w:shd w:val="clear" w:color="auto" w:fill="auto"/>
            <w:noWrap/>
            <w:vAlign w:val="center"/>
            <w:hideMark/>
          </w:tcPr>
          <w:p w14:paraId="68478FA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nil"/>
              <w:right w:val="single" w:sz="4" w:space="0" w:color="auto"/>
            </w:tcBorders>
            <w:shd w:val="clear" w:color="auto" w:fill="auto"/>
            <w:noWrap/>
            <w:vAlign w:val="center"/>
            <w:hideMark/>
          </w:tcPr>
          <w:p w14:paraId="1C5EDC34"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032A755D"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934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Človek a hodnoty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FF44B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ETV/NAV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FCC09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74D74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731BF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0427B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74B40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r>
      <w:tr w:rsidR="00632BEB" w:rsidRPr="00632BEB" w14:paraId="735BC562" w14:textId="77777777" w:rsidTr="00F74B66">
        <w:trPr>
          <w:trHeight w:val="300"/>
        </w:trPr>
        <w:tc>
          <w:tcPr>
            <w:tcW w:w="3240" w:type="dxa"/>
            <w:tcBorders>
              <w:top w:val="nil"/>
              <w:left w:val="single" w:sz="4" w:space="0" w:color="auto"/>
              <w:bottom w:val="nil"/>
              <w:right w:val="nil"/>
            </w:tcBorders>
            <w:shd w:val="clear" w:color="auto" w:fill="auto"/>
            <w:noWrap/>
            <w:vAlign w:val="center"/>
            <w:hideMark/>
          </w:tcPr>
          <w:p w14:paraId="0EE532F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09E056A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nil"/>
              <w:right w:val="single" w:sz="4" w:space="0" w:color="auto"/>
            </w:tcBorders>
            <w:shd w:val="clear" w:color="auto" w:fill="auto"/>
            <w:noWrap/>
            <w:vAlign w:val="center"/>
          </w:tcPr>
          <w:p w14:paraId="7E69A60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61428F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3E73BF3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797C02D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nil"/>
              <w:right w:val="single" w:sz="4" w:space="0" w:color="auto"/>
            </w:tcBorders>
            <w:shd w:val="clear" w:color="auto" w:fill="auto"/>
            <w:noWrap/>
            <w:vAlign w:val="center"/>
          </w:tcPr>
          <w:p w14:paraId="2584D13D"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75F9D0C8" w14:textId="77777777" w:rsidTr="00F74B6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319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Zdravie a pohyb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6B6AC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TSV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EB8CD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85D67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8150F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0C2DB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425D1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8</w:t>
            </w:r>
          </w:p>
        </w:tc>
      </w:tr>
      <w:tr w:rsidR="00632BEB" w:rsidRPr="00632BEB" w14:paraId="3FC725A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BCB8710"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A0934C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6E3A601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5085ACEC"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3347ADB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5FE0AA2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p>
        </w:tc>
        <w:tc>
          <w:tcPr>
            <w:tcW w:w="960" w:type="dxa"/>
            <w:tcBorders>
              <w:top w:val="nil"/>
              <w:left w:val="nil"/>
              <w:bottom w:val="single" w:sz="4" w:space="0" w:color="auto"/>
              <w:right w:val="single" w:sz="4" w:space="0" w:color="auto"/>
            </w:tcBorders>
            <w:shd w:val="clear" w:color="auto" w:fill="auto"/>
            <w:noWrap/>
            <w:vAlign w:val="center"/>
          </w:tcPr>
          <w:p w14:paraId="48ECCED2"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p>
        </w:tc>
      </w:tr>
      <w:tr w:rsidR="00632BEB" w:rsidRPr="00632BEB" w14:paraId="62A639EC"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5FC6FE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Semináre</w:t>
            </w:r>
          </w:p>
        </w:tc>
        <w:tc>
          <w:tcPr>
            <w:tcW w:w="960" w:type="dxa"/>
            <w:tcBorders>
              <w:top w:val="nil"/>
              <w:left w:val="nil"/>
              <w:bottom w:val="single" w:sz="4" w:space="0" w:color="auto"/>
              <w:right w:val="single" w:sz="4" w:space="0" w:color="auto"/>
            </w:tcBorders>
            <w:shd w:val="clear" w:color="auto" w:fill="auto"/>
            <w:noWrap/>
            <w:vAlign w:val="center"/>
            <w:hideMark/>
          </w:tcPr>
          <w:p w14:paraId="505EC56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5EC7758D"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4F59577"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7C73B7A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7E58FE5E"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37235CA7"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r w:rsidRPr="00632BEB">
              <w:rPr>
                <w:rFonts w:ascii="Calibri" w:eastAsia="Times New Roman" w:hAnsi="Calibri" w:cs="Times New Roman"/>
                <w:b/>
                <w:bCs/>
                <w:color w:val="000000"/>
                <w:lang w:val="sk-SK" w:eastAsia="sk-SK"/>
              </w:rPr>
              <w:t>4</w:t>
            </w:r>
          </w:p>
        </w:tc>
      </w:tr>
      <w:tr w:rsidR="00632BEB" w:rsidRPr="00632BEB" w14:paraId="0661F453"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E0908F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Povinné hodiny spolu </w:t>
            </w:r>
          </w:p>
        </w:tc>
        <w:tc>
          <w:tcPr>
            <w:tcW w:w="960" w:type="dxa"/>
            <w:tcBorders>
              <w:top w:val="nil"/>
              <w:left w:val="nil"/>
              <w:bottom w:val="single" w:sz="4" w:space="0" w:color="auto"/>
              <w:right w:val="single" w:sz="4" w:space="0" w:color="auto"/>
            </w:tcBorders>
            <w:shd w:val="clear" w:color="auto" w:fill="auto"/>
            <w:noWrap/>
            <w:vAlign w:val="center"/>
            <w:hideMark/>
          </w:tcPr>
          <w:p w14:paraId="5BAA040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46A97D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30</w:t>
            </w:r>
          </w:p>
        </w:tc>
        <w:tc>
          <w:tcPr>
            <w:tcW w:w="960" w:type="dxa"/>
            <w:tcBorders>
              <w:top w:val="nil"/>
              <w:left w:val="nil"/>
              <w:bottom w:val="single" w:sz="4" w:space="0" w:color="auto"/>
              <w:right w:val="single" w:sz="4" w:space="0" w:color="auto"/>
            </w:tcBorders>
            <w:shd w:val="clear" w:color="auto" w:fill="auto"/>
            <w:noWrap/>
            <w:vAlign w:val="center"/>
            <w:hideMark/>
          </w:tcPr>
          <w:p w14:paraId="28506F5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31</w:t>
            </w:r>
          </w:p>
        </w:tc>
        <w:tc>
          <w:tcPr>
            <w:tcW w:w="960" w:type="dxa"/>
            <w:tcBorders>
              <w:top w:val="nil"/>
              <w:left w:val="nil"/>
              <w:bottom w:val="single" w:sz="4" w:space="0" w:color="auto"/>
              <w:right w:val="single" w:sz="4" w:space="0" w:color="auto"/>
            </w:tcBorders>
            <w:shd w:val="clear" w:color="auto" w:fill="auto"/>
            <w:noWrap/>
            <w:vAlign w:val="center"/>
            <w:hideMark/>
          </w:tcPr>
          <w:p w14:paraId="30CB708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25</w:t>
            </w:r>
          </w:p>
        </w:tc>
        <w:tc>
          <w:tcPr>
            <w:tcW w:w="960" w:type="dxa"/>
            <w:tcBorders>
              <w:top w:val="nil"/>
              <w:left w:val="nil"/>
              <w:bottom w:val="single" w:sz="4" w:space="0" w:color="auto"/>
              <w:right w:val="single" w:sz="4" w:space="0" w:color="auto"/>
            </w:tcBorders>
            <w:shd w:val="clear" w:color="auto" w:fill="auto"/>
            <w:noWrap/>
            <w:vAlign w:val="center"/>
            <w:hideMark/>
          </w:tcPr>
          <w:p w14:paraId="07A9FAA4"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22</w:t>
            </w:r>
          </w:p>
        </w:tc>
        <w:tc>
          <w:tcPr>
            <w:tcW w:w="960" w:type="dxa"/>
            <w:tcBorders>
              <w:top w:val="nil"/>
              <w:left w:val="nil"/>
              <w:bottom w:val="single" w:sz="4" w:space="0" w:color="auto"/>
              <w:right w:val="single" w:sz="4" w:space="0" w:color="auto"/>
            </w:tcBorders>
            <w:shd w:val="clear" w:color="auto" w:fill="auto"/>
            <w:noWrap/>
            <w:vAlign w:val="center"/>
            <w:hideMark/>
          </w:tcPr>
          <w:p w14:paraId="1F010D2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108</w:t>
            </w:r>
          </w:p>
        </w:tc>
      </w:tr>
      <w:tr w:rsidR="00632BEB" w:rsidRPr="00632BEB" w14:paraId="65CA8DB7"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6E6CA3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Voliteľné hodiny </w:t>
            </w:r>
          </w:p>
        </w:tc>
        <w:tc>
          <w:tcPr>
            <w:tcW w:w="960" w:type="dxa"/>
            <w:tcBorders>
              <w:top w:val="nil"/>
              <w:left w:val="nil"/>
              <w:bottom w:val="single" w:sz="4" w:space="0" w:color="auto"/>
              <w:right w:val="single" w:sz="4" w:space="0" w:color="auto"/>
            </w:tcBorders>
            <w:shd w:val="clear" w:color="auto" w:fill="auto"/>
            <w:noWrap/>
            <w:vAlign w:val="center"/>
            <w:hideMark/>
          </w:tcPr>
          <w:p w14:paraId="0EE9D8A3"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C28A188"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7DC9C0B5"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3</w:t>
            </w:r>
          </w:p>
        </w:tc>
        <w:tc>
          <w:tcPr>
            <w:tcW w:w="960" w:type="dxa"/>
            <w:tcBorders>
              <w:top w:val="nil"/>
              <w:left w:val="nil"/>
              <w:bottom w:val="single" w:sz="4" w:space="0" w:color="auto"/>
              <w:right w:val="single" w:sz="4" w:space="0" w:color="auto"/>
            </w:tcBorders>
            <w:shd w:val="clear" w:color="auto" w:fill="auto"/>
            <w:noWrap/>
            <w:vAlign w:val="center"/>
            <w:hideMark/>
          </w:tcPr>
          <w:p w14:paraId="3FF2EBF2"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7</w:t>
            </w:r>
          </w:p>
        </w:tc>
        <w:tc>
          <w:tcPr>
            <w:tcW w:w="960" w:type="dxa"/>
            <w:tcBorders>
              <w:top w:val="nil"/>
              <w:left w:val="nil"/>
              <w:bottom w:val="single" w:sz="4" w:space="0" w:color="auto"/>
              <w:right w:val="single" w:sz="4" w:space="0" w:color="auto"/>
            </w:tcBorders>
            <w:shd w:val="clear" w:color="auto" w:fill="auto"/>
            <w:noWrap/>
            <w:vAlign w:val="center"/>
            <w:hideMark/>
          </w:tcPr>
          <w:p w14:paraId="6552770E"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9</w:t>
            </w:r>
          </w:p>
        </w:tc>
        <w:tc>
          <w:tcPr>
            <w:tcW w:w="960" w:type="dxa"/>
            <w:tcBorders>
              <w:top w:val="nil"/>
              <w:left w:val="nil"/>
              <w:bottom w:val="single" w:sz="4" w:space="0" w:color="auto"/>
              <w:right w:val="single" w:sz="4" w:space="0" w:color="auto"/>
            </w:tcBorders>
            <w:shd w:val="clear" w:color="auto" w:fill="auto"/>
            <w:noWrap/>
            <w:vAlign w:val="center"/>
            <w:hideMark/>
          </w:tcPr>
          <w:p w14:paraId="27AE539E" w14:textId="77777777" w:rsidR="00632BEB" w:rsidRPr="00632BEB" w:rsidRDefault="00632BEB" w:rsidP="00632BEB">
            <w:pPr>
              <w:spacing w:after="0" w:line="240" w:lineRule="auto"/>
              <w:rPr>
                <w:rFonts w:ascii="Calibri" w:eastAsia="Times New Roman" w:hAnsi="Calibri" w:cs="Times New Roman"/>
                <w:color w:val="FF0000"/>
                <w:sz w:val="24"/>
                <w:szCs w:val="24"/>
                <w:lang w:val="sk-SK" w:eastAsia="sk-SK"/>
              </w:rPr>
            </w:pPr>
            <w:r w:rsidRPr="00632BEB">
              <w:rPr>
                <w:rFonts w:ascii="Calibri" w:eastAsia="Times New Roman" w:hAnsi="Calibri" w:cs="Times New Roman"/>
                <w:color w:val="FF0000"/>
                <w:lang w:val="sk-SK" w:eastAsia="sk-SK"/>
              </w:rPr>
              <w:t>22</w:t>
            </w:r>
          </w:p>
        </w:tc>
      </w:tr>
      <w:tr w:rsidR="00632BEB" w:rsidRPr="00632BEB" w14:paraId="1E3D3C8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6ABA3F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1BDDF3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0C2952C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2859FB5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1F0CA216"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42B2D92B"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14:paraId="624222C8"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w:t>
            </w:r>
          </w:p>
        </w:tc>
      </w:tr>
      <w:tr w:rsidR="00632BEB" w:rsidRPr="00632BEB" w14:paraId="46DE0108" w14:textId="77777777" w:rsidTr="00F74B6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E47FA22"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Počet hodín spolu </w:t>
            </w:r>
          </w:p>
        </w:tc>
        <w:tc>
          <w:tcPr>
            <w:tcW w:w="960" w:type="dxa"/>
            <w:tcBorders>
              <w:top w:val="nil"/>
              <w:left w:val="nil"/>
              <w:bottom w:val="single" w:sz="4" w:space="0" w:color="auto"/>
              <w:right w:val="single" w:sz="4" w:space="0" w:color="auto"/>
            </w:tcBorders>
            <w:shd w:val="clear" w:color="auto" w:fill="auto"/>
            <w:noWrap/>
            <w:vAlign w:val="center"/>
            <w:hideMark/>
          </w:tcPr>
          <w:p w14:paraId="1A53C431"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A9A5D7A"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33</w:t>
            </w:r>
          </w:p>
        </w:tc>
        <w:tc>
          <w:tcPr>
            <w:tcW w:w="960" w:type="dxa"/>
            <w:tcBorders>
              <w:top w:val="nil"/>
              <w:left w:val="nil"/>
              <w:bottom w:val="single" w:sz="4" w:space="0" w:color="auto"/>
              <w:right w:val="single" w:sz="4" w:space="0" w:color="auto"/>
            </w:tcBorders>
            <w:shd w:val="clear" w:color="auto" w:fill="auto"/>
            <w:noWrap/>
            <w:vAlign w:val="center"/>
            <w:hideMark/>
          </w:tcPr>
          <w:p w14:paraId="2F00C459"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34</w:t>
            </w:r>
          </w:p>
        </w:tc>
        <w:tc>
          <w:tcPr>
            <w:tcW w:w="960" w:type="dxa"/>
            <w:tcBorders>
              <w:top w:val="nil"/>
              <w:left w:val="nil"/>
              <w:bottom w:val="single" w:sz="4" w:space="0" w:color="auto"/>
              <w:right w:val="single" w:sz="4" w:space="0" w:color="auto"/>
            </w:tcBorders>
            <w:shd w:val="clear" w:color="auto" w:fill="auto"/>
            <w:noWrap/>
            <w:vAlign w:val="center"/>
            <w:hideMark/>
          </w:tcPr>
          <w:p w14:paraId="4B79588F"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32</w:t>
            </w:r>
          </w:p>
        </w:tc>
        <w:tc>
          <w:tcPr>
            <w:tcW w:w="960" w:type="dxa"/>
            <w:tcBorders>
              <w:top w:val="nil"/>
              <w:left w:val="nil"/>
              <w:bottom w:val="single" w:sz="4" w:space="0" w:color="auto"/>
              <w:right w:val="single" w:sz="4" w:space="0" w:color="auto"/>
            </w:tcBorders>
            <w:shd w:val="clear" w:color="auto" w:fill="auto"/>
            <w:noWrap/>
            <w:vAlign w:val="center"/>
            <w:hideMark/>
          </w:tcPr>
          <w:p w14:paraId="094731B5" w14:textId="77777777" w:rsidR="00632BEB" w:rsidRPr="00632BEB" w:rsidRDefault="00632BEB" w:rsidP="00632BEB">
            <w:pPr>
              <w:spacing w:after="0" w:line="240" w:lineRule="auto"/>
              <w:rPr>
                <w:rFonts w:ascii="Calibri" w:eastAsia="Times New Roman" w:hAnsi="Calibri" w:cs="Times New Roman"/>
                <w:color w:val="000000"/>
                <w:sz w:val="24"/>
                <w:szCs w:val="24"/>
                <w:lang w:val="sk-SK" w:eastAsia="sk-SK"/>
              </w:rPr>
            </w:pPr>
            <w:r w:rsidRPr="00632BEB">
              <w:rPr>
                <w:rFonts w:ascii="Calibri" w:eastAsia="Times New Roman" w:hAnsi="Calibri" w:cs="Times New Roman"/>
                <w:color w:val="000000"/>
                <w:lang w:val="sk-SK" w:eastAsia="sk-SK"/>
              </w:rPr>
              <w:t>31</w:t>
            </w:r>
          </w:p>
        </w:tc>
        <w:tc>
          <w:tcPr>
            <w:tcW w:w="960" w:type="dxa"/>
            <w:tcBorders>
              <w:top w:val="nil"/>
              <w:left w:val="nil"/>
              <w:bottom w:val="single" w:sz="4" w:space="0" w:color="auto"/>
              <w:right w:val="single" w:sz="4" w:space="0" w:color="auto"/>
            </w:tcBorders>
            <w:shd w:val="clear" w:color="auto" w:fill="auto"/>
            <w:noWrap/>
            <w:vAlign w:val="center"/>
            <w:hideMark/>
          </w:tcPr>
          <w:p w14:paraId="0B4A925F" w14:textId="77777777" w:rsidR="00632BEB" w:rsidRPr="00632BEB" w:rsidRDefault="00632BEB" w:rsidP="00632BEB">
            <w:pPr>
              <w:spacing w:after="0" w:line="240" w:lineRule="auto"/>
              <w:rPr>
                <w:rFonts w:ascii="Calibri" w:eastAsia="Times New Roman" w:hAnsi="Calibri" w:cs="Times New Roman"/>
                <w:b/>
                <w:bCs/>
                <w:color w:val="000000"/>
                <w:sz w:val="24"/>
                <w:szCs w:val="24"/>
                <w:lang w:val="sk-SK" w:eastAsia="sk-SK"/>
              </w:rPr>
            </w:pPr>
            <w:r w:rsidRPr="00632BEB">
              <w:rPr>
                <w:rFonts w:ascii="Calibri" w:eastAsia="Times New Roman" w:hAnsi="Calibri" w:cs="Times New Roman"/>
                <w:b/>
                <w:bCs/>
                <w:color w:val="000000"/>
                <w:lang w:val="sk-SK" w:eastAsia="sk-SK"/>
              </w:rPr>
              <w:t>130</w:t>
            </w:r>
          </w:p>
        </w:tc>
      </w:tr>
    </w:tbl>
    <w:p w14:paraId="4DDA646D"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E4B7F3D" w14:textId="77777777" w:rsidR="00632BEB" w:rsidRPr="00632BEB" w:rsidRDefault="00632BEB" w:rsidP="00632BEB">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b/>
          <w:bCs/>
          <w:color w:val="000000"/>
          <w:sz w:val="18"/>
          <w:szCs w:val="18"/>
          <w:lang w:val="sk-SK" w:eastAsia="sk-SK"/>
        </w:rPr>
        <w:t xml:space="preserve">Poznámky k UP: </w:t>
      </w:r>
    </w:p>
    <w:p w14:paraId="415D389A"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1. Maximálny počet vyučovacích hodín v týždni nesmie byť vyšší ako 38, čo predstavuje maximálnu hodinovú dotáciu spolu s nepovinnými predmetmi za celé štúdium 152 hodín. Finančné krytie nepovinných predmetov ministerstvo škole nezaručuje. </w:t>
      </w:r>
    </w:p>
    <w:p w14:paraId="305145E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2. 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14:paraId="38F4C16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3. Vyučovacia hodina má v tomto rozdelení učebného plánu 45 minút. Škola si môže zvoliť vlastnú organizáciu vyučovania, napr. vyučovacie bloky. </w:t>
      </w:r>
    </w:p>
    <w:p w14:paraId="20AD907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4. Cudzie jazyky – vyučujú sa dva cudzie jazyky: 1. cudzí jazyk: anglický jazyk</w:t>
      </w:r>
    </w:p>
    <w:p w14:paraId="3D8C40E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                                                                                2. cudzí jazyk: nemecký jazyk </w:t>
      </w:r>
    </w:p>
    <w:p w14:paraId="48A3D58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5. Trieda sa delí na každej hodine v predmetoch prvý cudzí jazyk, druhý cudzí jazyk, slovenský jazyk a slovenská literatúra, informatika, etická výchova, náboženská výchova, náboženstvo, telesná a športová výchova a na hodinách, ktoré majú charakter laboratórnych cvičení, praktických cvičení a projektov. Skupiny možno vytvárať aj spájaním žiakov rôznych tried toho istého ročníka s najvyšším počtom žiakov 23. V predmete informatika môže byť v skupine najviac 15 žiakov.  Trieda sa </w:t>
      </w:r>
      <w:r w:rsidRPr="00632BEB">
        <w:rPr>
          <w:rFonts w:ascii="Times New Roman" w:eastAsia="Times New Roman" w:hAnsi="Times New Roman" w:cs="Times New Roman"/>
          <w:color w:val="000000"/>
          <w:sz w:val="18"/>
          <w:szCs w:val="18"/>
          <w:lang w:val="sk-SK" w:eastAsia="sk-SK"/>
        </w:rPr>
        <w:lastRenderedPageBreak/>
        <w:t>na jednej hodine v týždni v jednom ročníku za celé štúdium delí na skupiny v predmetoch fyzika, chémia, biológia, matematika. Delenie na skupiny je pri minimálnom počte 24 žiakov v triede. Na našej škole sa uvedené hodiny nedelia, nakoľko počet žiakov nepresahuje uvedený počet.</w:t>
      </w:r>
    </w:p>
    <w:p w14:paraId="5043B1E6"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6. 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Na našej škole sa na uvedených hodinách spájajú žiaci I. a II. ročníka.</w:t>
      </w:r>
    </w:p>
    <w:p w14:paraId="500CA92F"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7. Disponibilné hodiny použije škola pri dotvorení školského vzdelávacieho programu na: </w:t>
      </w:r>
    </w:p>
    <w:p w14:paraId="10C347BE"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a) vyučovacie predmety, ktoré rozširujú a prehlbujú obsah predmetov zaradených do ŠVP; </w:t>
      </w:r>
    </w:p>
    <w:p w14:paraId="2EA40B6E"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14:paraId="665758C5"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 xml:space="preserve">c) na doplnenie obsahu vyučovacieho predmetu/predmetov pre žiakov so špeciálnymi výchovno-vzdelávacími potrebami, ktorí postupujú podľa individuálnych </w:t>
      </w:r>
      <w:proofErr w:type="spellStart"/>
      <w:r w:rsidRPr="00632BEB">
        <w:rPr>
          <w:rFonts w:ascii="Times New Roman" w:eastAsia="Times New Roman" w:hAnsi="Times New Roman" w:cs="Times New Roman"/>
          <w:color w:val="000000"/>
          <w:sz w:val="18"/>
          <w:szCs w:val="18"/>
          <w:lang w:val="sk-SK" w:eastAsia="sk-SK"/>
        </w:rPr>
        <w:t>výchovno</w:t>
      </w:r>
      <w:proofErr w:type="spellEnd"/>
      <w:r w:rsidRPr="00632BEB">
        <w:rPr>
          <w:rFonts w:ascii="Times New Roman" w:eastAsia="Times New Roman" w:hAnsi="Times New Roman" w:cs="Times New Roman"/>
          <w:color w:val="000000"/>
          <w:sz w:val="18"/>
          <w:szCs w:val="18"/>
          <w:lang w:val="sk-SK" w:eastAsia="sk-SK"/>
        </w:rPr>
        <w:t xml:space="preserve"> - vzdelávacích programov; </w:t>
      </w:r>
    </w:p>
    <w:p w14:paraId="3FF5674A"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d) na špecifické vyučovacie predmety pre žiakov so špeciálnymi výchovno-vzdelávacími potrebami.</w:t>
      </w:r>
    </w:p>
    <w:p w14:paraId="44886709" w14:textId="77777777" w:rsidR="00632BEB" w:rsidRPr="00632BEB" w:rsidRDefault="00632BEB" w:rsidP="00632BEB">
      <w:pPr>
        <w:widowControl w:val="0"/>
        <w:autoSpaceDE w:val="0"/>
        <w:autoSpaceDN w:val="0"/>
        <w:adjustRightInd w:val="0"/>
        <w:spacing w:after="27" w:line="240" w:lineRule="auto"/>
        <w:jc w:val="both"/>
        <w:rPr>
          <w:rFonts w:ascii="Times New Roman" w:eastAsia="Times New Roman" w:hAnsi="Times New Roman" w:cs="Times New Roman"/>
          <w:color w:val="000000"/>
          <w:sz w:val="18"/>
          <w:szCs w:val="18"/>
          <w:lang w:val="sk-SK" w:eastAsia="sk-SK"/>
        </w:rPr>
      </w:pPr>
      <w:r w:rsidRPr="00632BEB">
        <w:rPr>
          <w:rFonts w:ascii="Times New Roman" w:eastAsia="Times New Roman" w:hAnsi="Times New Roman" w:cs="Times New Roman"/>
          <w:color w:val="000000"/>
          <w:sz w:val="18"/>
          <w:szCs w:val="18"/>
          <w:lang w:val="sk-SK" w:eastAsia="sk-SK"/>
        </w:rPr>
        <w:t>Naša škola disponibilné hodiny použila na rozšírenie a prehĺbenie obsahu predmetov zaradených do ŠVP</w:t>
      </w:r>
    </w:p>
    <w:p w14:paraId="3FE5A65A" w14:textId="77777777" w:rsidR="00632BEB" w:rsidRPr="00632BEB" w:rsidRDefault="00632BEB" w:rsidP="00632BEB">
      <w:pPr>
        <w:spacing w:after="0" w:line="240" w:lineRule="auto"/>
        <w:jc w:val="both"/>
        <w:rPr>
          <w:rFonts w:ascii="Times New Roman" w:eastAsia="Times New Roman" w:hAnsi="Times New Roman" w:cs="Times New Roman"/>
          <w:sz w:val="18"/>
          <w:szCs w:val="18"/>
          <w:lang w:val="sk-SK" w:eastAsia="sk-SK"/>
        </w:rPr>
      </w:pPr>
      <w:r w:rsidRPr="00632BEB">
        <w:rPr>
          <w:rFonts w:ascii="Times New Roman" w:eastAsia="Times New Roman" w:hAnsi="Times New Roman" w:cs="Times New Roman"/>
          <w:sz w:val="18"/>
          <w:szCs w:val="18"/>
          <w:lang w:val="sk-SK" w:eastAsia="sk-SK"/>
        </w:rPr>
        <w:t>Schválilo Ministerstvo školstva, vedy, výskum a športu Slovenskej republiky dňa 20. marca 2015 pod číslom 2015-7846/10840:1-10B0 ako súčasť Štátneho vzdelávacieho programu pre gymnáziá s platnosťou od 1. septembra 2015.</w:t>
      </w:r>
    </w:p>
    <w:p w14:paraId="682B9B9E" w14:textId="77777777" w:rsidR="00632BEB" w:rsidRPr="00632BEB" w:rsidRDefault="00632BEB" w:rsidP="00632BEB">
      <w:pPr>
        <w:spacing w:after="0" w:line="240" w:lineRule="auto"/>
        <w:ind w:left="-1276" w:right="-1134"/>
        <w:rPr>
          <w:rFonts w:ascii="Times New Roman" w:eastAsia="Times New Roman" w:hAnsi="Times New Roman" w:cs="Times New Roman"/>
          <w:sz w:val="23"/>
          <w:szCs w:val="23"/>
          <w:lang w:val="sk-SK" w:eastAsia="sk-SK"/>
        </w:rPr>
      </w:pPr>
    </w:p>
    <w:p w14:paraId="6BFDDCD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50DA875"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804324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40A6460"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DB99DE7"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4EB776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8501451"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3282ADC"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701260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21D51F6"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9DDF54E"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31867E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A562BEE"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6E039B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3128C20"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9968A62"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F4794A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81F070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95DD6D5"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0079F2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4F71FCC7"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2FB350F"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A2F675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79BC40D"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5DBD0BF3"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3880525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2DE32D52"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F4E5D3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7C5B9458"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056F42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2E20DBC"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35359F4B"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652CCA5A"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025BC1D4" w14:textId="77777777" w:rsidR="00632BEB" w:rsidRPr="00632BEB" w:rsidRDefault="00632BEB" w:rsidP="00632BEB">
      <w:pPr>
        <w:widowControl w:val="0"/>
        <w:autoSpaceDE w:val="0"/>
        <w:autoSpaceDN w:val="0"/>
        <w:adjustRightInd w:val="0"/>
        <w:spacing w:after="0" w:line="240" w:lineRule="auto"/>
        <w:ind w:right="-828"/>
        <w:rPr>
          <w:rFonts w:ascii="Arial" w:eastAsia="Times New Roman" w:hAnsi="Arial" w:cs="Arial"/>
          <w:b/>
          <w:bCs/>
          <w:sz w:val="24"/>
          <w:szCs w:val="24"/>
          <w:lang w:val="sk-SK" w:eastAsia="sk-SK"/>
        </w:rPr>
      </w:pPr>
    </w:p>
    <w:p w14:paraId="1527A168" w14:textId="77777777" w:rsidR="00632BEB" w:rsidRPr="00632BEB" w:rsidRDefault="00632BEB" w:rsidP="00632BEB">
      <w:pPr>
        <w:spacing w:before="120" w:after="0"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caps/>
          <w:sz w:val="24"/>
          <w:szCs w:val="24"/>
          <w:lang w:val="sk-SK" w:eastAsia="sk-SK"/>
        </w:rPr>
        <w:lastRenderedPageBreak/>
        <w:t>V. Záznamy o platnosti a revidovaní školského vzdelávacieho programu</w:t>
      </w:r>
      <w:r w:rsidRPr="00632BEB">
        <w:rPr>
          <w:rFonts w:ascii="Arial" w:eastAsia="Times New Roman" w:hAnsi="Arial" w:cs="Arial"/>
          <w:sz w:val="24"/>
          <w:szCs w:val="24"/>
          <w:lang w:val="sk-SK" w:eastAsia="sk-SK"/>
        </w:rPr>
        <w:t>:</w:t>
      </w:r>
    </w:p>
    <w:p w14:paraId="2C67DFE3" w14:textId="77777777" w:rsidR="00632BEB" w:rsidRPr="00632BEB" w:rsidRDefault="00632BEB" w:rsidP="00632BEB">
      <w:pPr>
        <w:spacing w:before="120" w:after="0"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p w14:paraId="2804CE6C" w14:textId="77777777" w:rsidR="00632BEB" w:rsidRPr="00632BEB" w:rsidRDefault="00632BEB" w:rsidP="00632BEB">
      <w:pPr>
        <w:spacing w:after="0" w:line="240" w:lineRule="auto"/>
        <w:ind w:left="709" w:firstLine="709"/>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bl>
      <w:tblPr>
        <w:tblW w:w="0" w:type="auto"/>
        <w:tblCellMar>
          <w:left w:w="0" w:type="dxa"/>
          <w:right w:w="0" w:type="dxa"/>
        </w:tblCellMar>
        <w:tblLook w:val="0000" w:firstRow="0" w:lastRow="0" w:firstColumn="0" w:lastColumn="0" w:noHBand="0" w:noVBand="0"/>
      </w:tblPr>
      <w:tblGrid>
        <w:gridCol w:w="1715"/>
        <w:gridCol w:w="2352"/>
        <w:gridCol w:w="4975"/>
      </w:tblGrid>
      <w:tr w:rsidR="00632BEB" w:rsidRPr="00632BEB" w14:paraId="187541F1" w14:textId="77777777" w:rsidTr="00F74B66">
        <w:tc>
          <w:tcPr>
            <w:tcW w:w="1725"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tcPr>
          <w:p w14:paraId="5B6FDF99"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Platnosť </w:t>
            </w:r>
            <w:proofErr w:type="spellStart"/>
            <w:r w:rsidRPr="00632BEB">
              <w:rPr>
                <w:rFonts w:ascii="Arial" w:eastAsia="Times New Roman" w:hAnsi="Arial" w:cs="Arial"/>
                <w:b/>
                <w:bCs/>
                <w:sz w:val="20"/>
                <w:szCs w:val="24"/>
                <w:lang w:val="sk-SK" w:eastAsia="sk-SK"/>
              </w:rPr>
              <w:t>ŠkVP</w:t>
            </w:r>
            <w:proofErr w:type="spellEnd"/>
          </w:p>
          <w:p w14:paraId="6DE1CCA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Dátum </w:t>
            </w:r>
          </w:p>
        </w:tc>
        <w:tc>
          <w:tcPr>
            <w:tcW w:w="237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0A759F0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Revidovanie </w:t>
            </w:r>
            <w:proofErr w:type="spellStart"/>
            <w:r w:rsidRPr="00632BEB">
              <w:rPr>
                <w:rFonts w:ascii="Arial" w:eastAsia="Times New Roman" w:hAnsi="Arial" w:cs="Arial"/>
                <w:b/>
                <w:bCs/>
                <w:sz w:val="20"/>
                <w:szCs w:val="24"/>
                <w:lang w:val="sk-SK" w:eastAsia="sk-SK"/>
              </w:rPr>
              <w:t>ŠkVP</w:t>
            </w:r>
            <w:proofErr w:type="spellEnd"/>
          </w:p>
          <w:p w14:paraId="5D62A0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Dátum </w:t>
            </w:r>
          </w:p>
        </w:tc>
        <w:tc>
          <w:tcPr>
            <w:tcW w:w="504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2BAFF5C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 xml:space="preserve">Zaznamenanie inovácie, zmeny, úpravy a pod. </w:t>
            </w:r>
          </w:p>
        </w:tc>
      </w:tr>
      <w:tr w:rsidR="00632BEB" w:rsidRPr="00632BEB" w14:paraId="5A452048"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56F822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01.09.2008</w:t>
            </w:r>
          </w:p>
        </w:tc>
        <w:tc>
          <w:tcPr>
            <w:tcW w:w="237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01E2116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504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58C35F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r>
      <w:tr w:rsidR="00632BEB" w:rsidRPr="00632BEB" w14:paraId="05853F8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8F458A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0FABB9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sz w:val="20"/>
                <w:szCs w:val="20"/>
                <w:lang w:val="sk-SK" w:eastAsia="sk-SK"/>
              </w:rPr>
              <w:t>01.09.2010</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DFC5CE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Arial" w:eastAsia="Times New Roman" w:hAnsi="Arial" w:cs="Arial"/>
                <w:b/>
                <w:bCs/>
                <w:sz w:val="20"/>
                <w:szCs w:val="24"/>
                <w:lang w:val="sk-SK" w:eastAsia="sk-SK"/>
              </w:rPr>
              <w:t>Zmena predsedu združenia rodičov</w:t>
            </w:r>
          </w:p>
        </w:tc>
      </w:tr>
      <w:tr w:rsidR="00632BEB" w:rsidRPr="00632BEB" w14:paraId="5A5BE119"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3E39CB9" w14:textId="77777777" w:rsidR="00632BEB" w:rsidRPr="00632BEB" w:rsidRDefault="00632BEB" w:rsidP="00632BEB">
            <w:pPr>
              <w:spacing w:before="100" w:beforeAutospacing="1" w:after="100" w:afterAutospacing="1" w:line="240" w:lineRule="auto"/>
              <w:jc w:val="both"/>
              <w:rPr>
                <w:rFonts w:ascii="Arial" w:eastAsia="Times New Roman" w:hAnsi="Arial" w:cs="Arial"/>
                <w:b/>
                <w:bCs/>
                <w:sz w:val="20"/>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E004E42" w14:textId="77777777" w:rsidR="00632BEB" w:rsidRPr="00632BEB" w:rsidRDefault="00632BEB" w:rsidP="00632BEB">
            <w:pPr>
              <w:spacing w:before="100" w:beforeAutospacing="1" w:after="100" w:afterAutospacing="1" w:line="240" w:lineRule="auto"/>
              <w:jc w:val="both"/>
              <w:rPr>
                <w:rFonts w:ascii="Arial" w:eastAsia="Times New Roman" w:hAnsi="Arial" w:cs="Arial"/>
                <w:sz w:val="20"/>
                <w:szCs w:val="20"/>
                <w:lang w:val="sk-SK" w:eastAsia="sk-SK"/>
              </w:rPr>
            </w:pPr>
            <w:r w:rsidRPr="00632BEB">
              <w:rPr>
                <w:rFonts w:ascii="Arial" w:eastAsia="Times New Roman" w:hAnsi="Arial" w:cs="Arial"/>
                <w:sz w:val="20"/>
                <w:szCs w:val="20"/>
                <w:lang w:val="sk-SK" w:eastAsia="sk-SK"/>
              </w:rPr>
              <w:t>09.02.2011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CC706C7" w14:textId="77777777" w:rsidR="00632BEB" w:rsidRPr="00632BEB" w:rsidRDefault="00632BEB" w:rsidP="00632BEB">
            <w:pPr>
              <w:spacing w:before="100" w:beforeAutospacing="1" w:after="100" w:afterAutospacing="1" w:line="240" w:lineRule="auto"/>
              <w:jc w:val="both"/>
              <w:rPr>
                <w:rFonts w:ascii="Arial" w:eastAsia="Times New Roman" w:hAnsi="Arial" w:cs="Arial"/>
                <w:bCs/>
                <w:sz w:val="20"/>
                <w:szCs w:val="24"/>
                <w:lang w:val="sk-SK" w:eastAsia="sk-SK"/>
              </w:rPr>
            </w:pPr>
            <w:r w:rsidRPr="00632BEB">
              <w:rPr>
                <w:rFonts w:ascii="Arial" w:eastAsia="Times New Roman" w:hAnsi="Arial" w:cs="Arial"/>
                <w:bCs/>
                <w:sz w:val="20"/>
                <w:szCs w:val="24"/>
                <w:lang w:val="sk-SK" w:eastAsia="sk-SK"/>
              </w:rPr>
              <w:t xml:space="preserve">Evidencia všetkých zmien </w:t>
            </w:r>
            <w:proofErr w:type="spellStart"/>
            <w:r w:rsidRPr="00632BEB">
              <w:rPr>
                <w:rFonts w:ascii="Arial" w:eastAsia="Times New Roman" w:hAnsi="Arial" w:cs="Arial"/>
                <w:bCs/>
                <w:sz w:val="20"/>
                <w:szCs w:val="24"/>
                <w:lang w:val="sk-SK" w:eastAsia="sk-SK"/>
              </w:rPr>
              <w:t>ŠkVP</w:t>
            </w:r>
            <w:proofErr w:type="spellEnd"/>
            <w:r w:rsidRPr="00632BEB">
              <w:rPr>
                <w:rFonts w:ascii="Arial" w:eastAsia="Times New Roman" w:hAnsi="Arial" w:cs="Arial"/>
                <w:bCs/>
                <w:sz w:val="20"/>
                <w:szCs w:val="24"/>
                <w:lang w:val="sk-SK" w:eastAsia="sk-SK"/>
              </w:rPr>
              <w:t xml:space="preserve"> priebežne</w:t>
            </w:r>
          </w:p>
        </w:tc>
      </w:tr>
      <w:tr w:rsidR="00632BEB" w:rsidRPr="00632BEB" w14:paraId="47C34FC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1D770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0F0636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24.02.2011 </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122311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Oprava nesprávne uvedeného názvu predmetu: Správny názov predmetu občianska náuka podľa ISCED 3A</w:t>
            </w:r>
          </w:p>
        </w:tc>
      </w:tr>
      <w:tr w:rsidR="00632BEB" w:rsidRPr="00632BEB" w14:paraId="0F6D1F0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AD82CC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23AC3E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37B620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Vypracovanie vlastných poznámok ku </w:t>
            </w:r>
            <w:proofErr w:type="spellStart"/>
            <w:r w:rsidRPr="00632BEB">
              <w:rPr>
                <w:rFonts w:ascii="Times New Roman" w:eastAsia="Times New Roman" w:hAnsi="Times New Roman" w:cs="Times New Roman"/>
                <w:sz w:val="20"/>
                <w:szCs w:val="20"/>
                <w:lang w:val="sk-SK" w:eastAsia="sk-SK"/>
              </w:rPr>
              <w:t>ŠkVP</w:t>
            </w:r>
            <w:proofErr w:type="spellEnd"/>
          </w:p>
        </w:tc>
      </w:tr>
      <w:tr w:rsidR="00632BEB" w:rsidRPr="00632BEB" w14:paraId="1CE58CDF"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84B4F7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C355E5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6718AC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Uskutočnila sa kompletizácia voliteľných hodín</w:t>
            </w:r>
          </w:p>
        </w:tc>
      </w:tr>
      <w:tr w:rsidR="00632BEB" w:rsidRPr="00632BEB" w14:paraId="25E4842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D5A10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33E38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3515F1A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Vypracované a doplnené podmienky pre vzdelávanie žiakov so ŠVVP</w:t>
            </w:r>
          </w:p>
        </w:tc>
      </w:tr>
      <w:tr w:rsidR="00632BEB" w:rsidRPr="00632BEB" w14:paraId="6ADF1544"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AADFED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0166CE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75D8C6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Doplnená organizácia vyučovania</w:t>
            </w:r>
          </w:p>
        </w:tc>
      </w:tr>
      <w:tr w:rsidR="00632BEB" w:rsidRPr="00632BEB" w14:paraId="0CE26A2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0B3FBC1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720089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2F645D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Doplnené chýbajúce prierezové témy v súlade so ŠVP</w:t>
            </w:r>
          </w:p>
        </w:tc>
      </w:tr>
      <w:tr w:rsidR="00632BEB" w:rsidRPr="00632BEB" w14:paraId="41216CF7"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50E34B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D099B0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248C9A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Uskutočnila sa aktualizácia a kompletizácia popisu materiálno-technických a priestorových podmienok školy </w:t>
            </w:r>
          </w:p>
        </w:tc>
      </w:tr>
      <w:tr w:rsidR="00632BEB" w:rsidRPr="00632BEB" w14:paraId="3FDF614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A5E0F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594F8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F0A0E9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Doplnenie informácie o spôsobe a podmienok ukončovania výchovy a vzdelávania</w:t>
            </w:r>
          </w:p>
        </w:tc>
      </w:tr>
      <w:tr w:rsidR="00632BEB" w:rsidRPr="00632BEB" w14:paraId="08F8415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77A4665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8F8021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D75BD9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Doplnili sa požiadavky na kontinuálne vzdelávanie pedagogických zamestnancov</w:t>
            </w:r>
          </w:p>
        </w:tc>
      </w:tr>
      <w:tr w:rsidR="00632BEB" w:rsidRPr="00632BEB" w14:paraId="13BC0BA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6EEC85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188C4D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6F4430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OU z nemeckého jazyka</w:t>
            </w:r>
          </w:p>
        </w:tc>
      </w:tr>
      <w:tr w:rsidR="00632BEB" w:rsidRPr="00632BEB" w14:paraId="54FACC3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0170BC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F2AFD5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2F4714E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UO zo slovenského jazyka a slovenskej literatúry</w:t>
            </w:r>
          </w:p>
        </w:tc>
      </w:tr>
      <w:tr w:rsidR="00632BEB" w:rsidRPr="00632BEB" w14:paraId="28748FC0"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4787CE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D5D2C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A8697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Vypracované UO z maďarského jazyka a literatúry</w:t>
            </w:r>
          </w:p>
        </w:tc>
      </w:tr>
      <w:tr w:rsidR="00632BEB" w:rsidRPr="00632BEB" w14:paraId="6167625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ABB87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7472F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1017EB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Rozpísaný rozsah vyučovania v učebných osnovách anglického jazyka pre 1. a 2. ročník</w:t>
            </w:r>
          </w:p>
        </w:tc>
      </w:tr>
      <w:tr w:rsidR="00632BEB" w:rsidRPr="00632BEB" w14:paraId="3B3C7774"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634631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2C97D9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6E49BD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Doplnil sa profil absolventa</w:t>
            </w:r>
          </w:p>
        </w:tc>
      </w:tr>
      <w:tr w:rsidR="00632BEB" w:rsidRPr="00632BEB" w14:paraId="6466E0D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9BF74E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0F3D07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0491B20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sídla školy</w:t>
            </w:r>
          </w:p>
        </w:tc>
      </w:tr>
      <w:tr w:rsidR="00632BEB" w:rsidRPr="00632BEB" w14:paraId="07257B3A"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9CBE04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D681DF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E53926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všeobecnej charakteristiky školy</w:t>
            </w:r>
          </w:p>
        </w:tc>
      </w:tr>
      <w:tr w:rsidR="00632BEB" w:rsidRPr="00632BEB" w14:paraId="1176E91E"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3F51DD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D8581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5D1ECD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Zmena organizácie vyučovania</w:t>
            </w:r>
          </w:p>
        </w:tc>
      </w:tr>
      <w:tr w:rsidR="00632BEB" w:rsidRPr="00632BEB" w14:paraId="6EC2D68E"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9D9D9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57E8B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72C0EFF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Organizácia maturitnej skúšky</w:t>
            </w:r>
          </w:p>
        </w:tc>
      </w:tr>
      <w:tr w:rsidR="00632BEB" w:rsidRPr="00632BEB" w14:paraId="02FAC64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3AE014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05746FE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EF548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Dlhodobé projekty</w:t>
            </w:r>
          </w:p>
        </w:tc>
      </w:tr>
      <w:tr w:rsidR="00632BEB" w:rsidRPr="00632BEB" w14:paraId="40DAAE0B"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99524A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9ACD2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601099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Priestorové a materiálno–technické podmienky školy</w:t>
            </w:r>
          </w:p>
        </w:tc>
      </w:tr>
      <w:tr w:rsidR="00632BEB" w:rsidRPr="00632BEB" w14:paraId="0A0E8DCC"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053A5F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44123FD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0B279F1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Veľkosť školy – jedna trieda osemročného štúdia</w:t>
            </w:r>
          </w:p>
        </w:tc>
      </w:tr>
      <w:tr w:rsidR="00632BEB" w:rsidRPr="00632BEB" w14:paraId="5DF5AE0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6B62822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D290B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ABC898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Kontinuálne vzdelávanie pedagógov školy</w:t>
            </w:r>
          </w:p>
        </w:tc>
      </w:tr>
      <w:tr w:rsidR="00632BEB" w:rsidRPr="00632BEB" w14:paraId="02D1CBD6"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352136A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63A79C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C5EFB0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xml:space="preserve"> Organizácia prijímacieho konania </w:t>
            </w:r>
          </w:p>
        </w:tc>
      </w:tr>
      <w:tr w:rsidR="00632BEB" w:rsidRPr="00632BEB" w14:paraId="29343182"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4585875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2EA6E49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39C2B4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Zameranie školy a stupeň vzdelania</w:t>
            </w:r>
          </w:p>
        </w:tc>
      </w:tr>
      <w:tr w:rsidR="00632BEB" w:rsidRPr="00632BEB" w14:paraId="78E5E90B"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25C1A5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26BA52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66AC3E7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Veľkosť školy</w:t>
            </w:r>
          </w:p>
        </w:tc>
      </w:tr>
      <w:tr w:rsidR="00632BEB" w:rsidRPr="00632BEB" w14:paraId="1833A4B9"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72A4E9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D150F6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4BFBDBF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Charakteristika žiakov </w:t>
            </w:r>
          </w:p>
        </w:tc>
      </w:tr>
      <w:tr w:rsidR="00632BEB" w:rsidRPr="00632BEB" w14:paraId="13DE7B48"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04313F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7860CA0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3432972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Kontinuálne vzdelávanie PZ</w:t>
            </w:r>
          </w:p>
        </w:tc>
      </w:tr>
      <w:tr w:rsidR="00632BEB" w:rsidRPr="00632BEB" w14:paraId="232384BD"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592C3C2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10C19C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844D1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4102A7C7"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4A8125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5ED4589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358640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Dlhodobé projekty</w:t>
            </w:r>
          </w:p>
        </w:tc>
      </w:tr>
      <w:tr w:rsidR="00632BEB" w:rsidRPr="00632BEB" w14:paraId="132FAD71"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DEB567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6860A62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ED4578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Zameranie školy</w:t>
            </w:r>
          </w:p>
        </w:tc>
      </w:tr>
      <w:tr w:rsidR="00632BEB" w:rsidRPr="00632BEB" w14:paraId="4D94BCE3" w14:textId="77777777" w:rsidTr="00F74B66">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271D8D2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33BC3D5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Október 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5789692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Spolupráca s rodičmi a inými subjektmi</w:t>
            </w:r>
          </w:p>
        </w:tc>
      </w:tr>
      <w:tr w:rsidR="00632BEB" w:rsidRPr="00632BEB" w14:paraId="725DB568" w14:textId="77777777" w:rsidTr="00F74B66">
        <w:tc>
          <w:tcPr>
            <w:tcW w:w="1725"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14:paraId="5E1F2C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632BEB">
              <w:rPr>
                <w:rFonts w:ascii="Times New Roman" w:eastAsia="Times New Roman" w:hAnsi="Times New Roman" w:cs="Times New Roman"/>
                <w:sz w:val="24"/>
                <w:szCs w:val="24"/>
                <w:lang w:val="sk-SK" w:eastAsia="sk-SK"/>
              </w:rPr>
              <w:t> </w:t>
            </w:r>
          </w:p>
        </w:tc>
        <w:tc>
          <w:tcPr>
            <w:tcW w:w="2370" w:type="dxa"/>
            <w:tcBorders>
              <w:top w:val="nil"/>
              <w:left w:val="nil"/>
              <w:bottom w:val="single" w:sz="12" w:space="0" w:color="auto"/>
              <w:right w:val="single" w:sz="12" w:space="0" w:color="auto"/>
            </w:tcBorders>
            <w:tcMar>
              <w:top w:w="0" w:type="dxa"/>
              <w:left w:w="108" w:type="dxa"/>
              <w:bottom w:w="0" w:type="dxa"/>
              <w:right w:w="108" w:type="dxa"/>
            </w:tcMar>
          </w:tcPr>
          <w:p w14:paraId="6CFFDFF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01.09.2014</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14:paraId="2F412CB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Zameranie školy a stupeň vzdelania</w:t>
            </w:r>
          </w:p>
        </w:tc>
      </w:tr>
      <w:tr w:rsidR="00632BEB" w:rsidRPr="00632BEB" w14:paraId="48FF7C3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0054ED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AD817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94C8E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Charakteristika pedagogického zboru</w:t>
            </w:r>
          </w:p>
        </w:tc>
      </w:tr>
      <w:tr w:rsidR="00632BEB" w:rsidRPr="00632BEB" w14:paraId="2AB4F3E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C4CA39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32DBE3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CE7FBD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Kontinuálne vzdelávanie pedagógov školy</w:t>
            </w:r>
          </w:p>
        </w:tc>
      </w:tr>
      <w:tr w:rsidR="00632BEB" w:rsidRPr="00632BEB" w14:paraId="14D1BAD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FE5A8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AE3FD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787FF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vyučovania</w:t>
            </w:r>
          </w:p>
        </w:tc>
      </w:tr>
      <w:tr w:rsidR="00632BEB" w:rsidRPr="00632BEB" w14:paraId="0E5247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CF88B1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5FDB14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087A1A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042371D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58B422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75509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1A1B82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Začlenenie prierezových tém</w:t>
            </w:r>
          </w:p>
        </w:tc>
      </w:tr>
      <w:tr w:rsidR="00632BEB" w:rsidRPr="00632BEB" w14:paraId="7338B8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D2F04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582C2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AA2D1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Učebný plán</w:t>
            </w:r>
          </w:p>
        </w:tc>
      </w:tr>
      <w:tr w:rsidR="00632BEB" w:rsidRPr="00632BEB" w14:paraId="57A8925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1F7D16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28805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BD00DA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Vnútorný systém kontroly a hodnotenia PZ</w:t>
            </w:r>
          </w:p>
        </w:tc>
      </w:tr>
      <w:tr w:rsidR="00632BEB" w:rsidRPr="00632BEB" w14:paraId="2BAF0C4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901EE4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A2058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EDB7C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Podmienky výchovy a vzdelávania žiakov so ŠVVP</w:t>
            </w:r>
          </w:p>
        </w:tc>
      </w:tr>
      <w:tr w:rsidR="00632BEB" w:rsidRPr="00632BEB" w14:paraId="1260D551"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576DD3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C11E75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E3E1F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Podmienky na zaistenie bezpečnosti a ochrany zdravia pri výchove  a vzdelávaní</w:t>
            </w:r>
          </w:p>
        </w:tc>
      </w:tr>
      <w:tr w:rsidR="00632BEB" w:rsidRPr="00632BEB" w14:paraId="1736CF3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7E43F5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A5DFDC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2DDEF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Poznámky k UP</w:t>
            </w:r>
          </w:p>
        </w:tc>
      </w:tr>
      <w:tr w:rsidR="00632BEB" w:rsidRPr="00632BEB" w14:paraId="44E9E82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CB72CD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A3F509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A03F56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Realizácia prierezovej témy OČAZ</w:t>
            </w:r>
          </w:p>
        </w:tc>
      </w:tr>
      <w:tr w:rsidR="00632BEB" w:rsidRPr="00632BEB" w14:paraId="5C4E3E9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7CE0E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DCE21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7F4257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Pedagogický princíp školy</w:t>
            </w:r>
          </w:p>
        </w:tc>
      </w:tr>
      <w:tr w:rsidR="00632BEB" w:rsidRPr="00632BEB" w14:paraId="2FFA229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0C30F9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6395E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EB6E7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Materiálno-technické podmienky školy</w:t>
            </w:r>
          </w:p>
        </w:tc>
      </w:tr>
      <w:tr w:rsidR="00632BEB" w:rsidRPr="00632BEB" w14:paraId="762F777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A0D3C9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8DA48D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92A489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prijímacieho konania</w:t>
            </w:r>
          </w:p>
        </w:tc>
      </w:tr>
      <w:tr w:rsidR="00632BEB" w:rsidRPr="00632BEB" w14:paraId="24AEBE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06C2F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7209C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EE93F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Organizácia maturitnej skúšky</w:t>
            </w:r>
          </w:p>
        </w:tc>
      </w:tr>
      <w:tr w:rsidR="00632BEB" w:rsidRPr="00632BEB" w14:paraId="22DB152E"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BBCEF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60049E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41EF6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Zapracovanie prierezových tém do UO</w:t>
            </w:r>
          </w:p>
        </w:tc>
      </w:tr>
      <w:tr w:rsidR="00632BEB" w:rsidRPr="00632BEB" w14:paraId="7B25E75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9C8443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ED451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380B17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bCs/>
                <w:sz w:val="20"/>
                <w:szCs w:val="20"/>
                <w:lang w:val="sk-SK" w:eastAsia="sk-SK"/>
              </w:rPr>
              <w:t xml:space="preserve">Inovovaný </w:t>
            </w:r>
            <w:proofErr w:type="spellStart"/>
            <w:r w:rsidRPr="00632BEB">
              <w:rPr>
                <w:rFonts w:ascii="Times New Roman" w:eastAsia="Times New Roman" w:hAnsi="Times New Roman" w:cs="Times New Roman"/>
                <w:bCs/>
                <w:sz w:val="20"/>
                <w:szCs w:val="20"/>
                <w:lang w:val="sk-SK" w:eastAsia="sk-SK"/>
              </w:rPr>
              <w:t>ŠkVP</w:t>
            </w:r>
            <w:proofErr w:type="spellEnd"/>
            <w:r w:rsidRPr="00632BEB">
              <w:rPr>
                <w:rFonts w:ascii="Times New Roman" w:eastAsia="Times New Roman" w:hAnsi="Times New Roman" w:cs="Times New Roman"/>
                <w:bCs/>
                <w:sz w:val="20"/>
                <w:szCs w:val="20"/>
                <w:lang w:val="sk-SK" w:eastAsia="sk-SK"/>
              </w:rPr>
              <w:t xml:space="preserve"> - rámcový UP pre gymnáziá so </w:t>
            </w:r>
            <w:proofErr w:type="spellStart"/>
            <w:r w:rsidRPr="00632BEB">
              <w:rPr>
                <w:rFonts w:ascii="Times New Roman" w:eastAsia="Times New Roman" w:hAnsi="Times New Roman" w:cs="Times New Roman"/>
                <w:bCs/>
                <w:sz w:val="20"/>
                <w:szCs w:val="20"/>
                <w:lang w:val="sk-SK" w:eastAsia="sk-SK"/>
              </w:rPr>
              <w:t>štvorroč-ným</w:t>
            </w:r>
            <w:proofErr w:type="spellEnd"/>
            <w:r w:rsidRPr="00632BEB">
              <w:rPr>
                <w:rFonts w:ascii="Times New Roman" w:eastAsia="Times New Roman" w:hAnsi="Times New Roman" w:cs="Times New Roman"/>
                <w:bCs/>
                <w:sz w:val="20"/>
                <w:szCs w:val="20"/>
                <w:lang w:val="sk-SK" w:eastAsia="sk-SK"/>
              </w:rPr>
              <w:t xml:space="preserve"> a osemročným štúdiom s VJ národnostných menšín</w:t>
            </w:r>
            <w:r w:rsidRPr="00632BEB">
              <w:rPr>
                <w:rFonts w:ascii="Times New Roman" w:eastAsia="Times New Roman" w:hAnsi="Times New Roman" w:cs="Times New Roman"/>
                <w:sz w:val="20"/>
                <w:szCs w:val="20"/>
                <w:lang w:val="sk-SK" w:eastAsia="sk-SK"/>
              </w:rPr>
              <w:t xml:space="preserve"> platný od 1.9.2015 – prerokované v PR dňa 01.07.2015</w:t>
            </w:r>
          </w:p>
        </w:tc>
      </w:tr>
      <w:tr w:rsidR="00632BEB" w:rsidRPr="00632BEB" w14:paraId="6F92ADB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828FA2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71091D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B7B47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loga školy</w:t>
            </w:r>
          </w:p>
        </w:tc>
      </w:tr>
      <w:tr w:rsidR="00632BEB" w:rsidRPr="00632BEB" w14:paraId="6587460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91E3A3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AB2A0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77A87C"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Požiadavky na kontinuálne vzdelávanie PZ školy</w:t>
            </w:r>
          </w:p>
        </w:tc>
      </w:tr>
      <w:tr w:rsidR="00632BEB" w:rsidRPr="00632BEB" w14:paraId="38FD2E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96887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6FDCB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170A1D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Podmienky pre vzdelávanie detí so ŠVVP</w:t>
            </w:r>
          </w:p>
        </w:tc>
      </w:tr>
      <w:tr w:rsidR="00632BEB" w:rsidRPr="00632BEB" w14:paraId="59DDCD0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3EB522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5BBAFB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50912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Začlenenie prierezových tém</w:t>
            </w:r>
          </w:p>
        </w:tc>
      </w:tr>
      <w:tr w:rsidR="00632BEB" w:rsidRPr="00632BEB" w14:paraId="22DBAF0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D0E638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0DD6F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9FB904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Vnútorný systém kontroly a hodnotenia zamestnancov</w:t>
            </w:r>
          </w:p>
        </w:tc>
      </w:tr>
      <w:tr w:rsidR="00632BEB" w:rsidRPr="00632BEB" w14:paraId="34D4F3E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0D60C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EAAD23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4E31A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Odstránené požiadavky na kontinuálne vzdelávanie PZ</w:t>
            </w:r>
          </w:p>
        </w:tc>
      </w:tr>
      <w:tr w:rsidR="00632BEB" w:rsidRPr="00632BEB" w14:paraId="5604E72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9D728E"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408DA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687E263"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Odstránené podmienky na zaistenie bezpečnosti a ochrany zdravia pri výchove a vzdelávaní</w:t>
            </w:r>
          </w:p>
        </w:tc>
      </w:tr>
      <w:tr w:rsidR="00632BEB" w:rsidRPr="00632BEB" w14:paraId="61C50AB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2582E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B1B1AA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9D9560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Podmienky pre vzdelávanie žiaka so ŠVVP</w:t>
            </w:r>
          </w:p>
        </w:tc>
      </w:tr>
      <w:tr w:rsidR="00632BEB" w:rsidRPr="00632BEB" w14:paraId="45410CA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F395B6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749CD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2B0D75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Organizácia prijímacieho konania</w:t>
            </w:r>
          </w:p>
        </w:tc>
      </w:tr>
      <w:tr w:rsidR="00632BEB" w:rsidRPr="00632BEB" w14:paraId="625FD3D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B8F2E6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EF4B13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C3F45A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Priestorové a materiálno-technické podmienky školy</w:t>
            </w:r>
          </w:p>
        </w:tc>
      </w:tr>
      <w:tr w:rsidR="00632BEB" w:rsidRPr="00632BEB" w14:paraId="6B46A1B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4E8D1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D88593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2D472D8"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Začlenenie prierezových tém</w:t>
            </w:r>
          </w:p>
        </w:tc>
      </w:tr>
      <w:tr w:rsidR="00632BEB" w:rsidRPr="00632BEB" w14:paraId="2132B307"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FB6836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DC00E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E1C5D42"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Poznámky k inovovanému rámcovému UP</w:t>
            </w:r>
          </w:p>
        </w:tc>
      </w:tr>
      <w:tr w:rsidR="00632BEB" w:rsidRPr="00632BEB" w14:paraId="336F223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0AC55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429F5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7E7673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názvu školy</w:t>
            </w:r>
          </w:p>
        </w:tc>
      </w:tr>
      <w:tr w:rsidR="00632BEB" w:rsidRPr="00632BEB" w14:paraId="0F642F8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9814AA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01A20B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65045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vyučovacieho jazyka</w:t>
            </w:r>
          </w:p>
        </w:tc>
      </w:tr>
      <w:tr w:rsidR="00632BEB" w:rsidRPr="00632BEB" w14:paraId="54879A5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17F756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1C744D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4A90DE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2BD849BD"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1387DE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F43DF2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D42D3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žiakov</w:t>
            </w:r>
          </w:p>
        </w:tc>
      </w:tr>
      <w:tr w:rsidR="00632BEB" w:rsidRPr="00632BEB" w14:paraId="41BF6D6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391A391"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3CA53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9B7AB6"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pedagogického zboru</w:t>
            </w:r>
          </w:p>
        </w:tc>
      </w:tr>
      <w:tr w:rsidR="00632BEB" w:rsidRPr="00632BEB" w14:paraId="71469935"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7D43D9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44AABE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FB1C10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vyučovania</w:t>
            </w:r>
          </w:p>
        </w:tc>
      </w:tr>
      <w:tr w:rsidR="00632BEB" w:rsidRPr="00632BEB" w14:paraId="38E8CFB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706F8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0736FD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795CD1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podmienok pre vzdelávanie žiaka so ŠVVP</w:t>
            </w:r>
          </w:p>
        </w:tc>
      </w:tr>
      <w:tr w:rsidR="00632BEB" w:rsidRPr="00632BEB" w14:paraId="42815DB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76088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31395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070CD50"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prijímacieho konania</w:t>
            </w:r>
          </w:p>
        </w:tc>
      </w:tr>
      <w:tr w:rsidR="00632BEB" w:rsidRPr="00632BEB" w14:paraId="4F0A270E"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7F40AC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84EF02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75EE87F"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maturitnej skúšky</w:t>
            </w:r>
          </w:p>
        </w:tc>
      </w:tr>
      <w:tr w:rsidR="00632BEB" w:rsidRPr="00632BEB" w14:paraId="68435A6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89128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C98F26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299259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dlhodobých projektov</w:t>
            </w:r>
          </w:p>
        </w:tc>
      </w:tr>
      <w:tr w:rsidR="00632BEB" w:rsidRPr="00632BEB" w14:paraId="5EA2D85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F0381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CA4FBA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0566D11"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Spolupráca s rodičmi a inými subjektmi</w:t>
            </w:r>
          </w:p>
        </w:tc>
      </w:tr>
      <w:tr w:rsidR="00632BEB" w:rsidRPr="00632BEB" w14:paraId="5E4F028F"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852D0DC"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234B7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111AE0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sz w:val="20"/>
                <w:szCs w:val="20"/>
                <w:lang w:val="sk-SK" w:eastAsia="sk-SK"/>
              </w:rPr>
              <w:t>Priestorové a materiálno–technické podmienky školy</w:t>
            </w:r>
          </w:p>
        </w:tc>
      </w:tr>
      <w:tr w:rsidR="00632BEB" w:rsidRPr="00632BEB" w14:paraId="02DD5644"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8221FFD"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031DFE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468C86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 xml:space="preserve">Začlenenie </w:t>
            </w:r>
            <w:proofErr w:type="spellStart"/>
            <w:r w:rsidRPr="00632BEB">
              <w:rPr>
                <w:rFonts w:ascii="Times New Roman" w:eastAsia="Times New Roman" w:hAnsi="Times New Roman" w:cs="Times New Roman"/>
                <w:bCs/>
                <w:sz w:val="20"/>
                <w:szCs w:val="20"/>
                <w:lang w:val="sk-SK" w:eastAsia="sk-SK"/>
              </w:rPr>
              <w:t>prierezoých</w:t>
            </w:r>
            <w:proofErr w:type="spellEnd"/>
            <w:r w:rsidRPr="00632BEB">
              <w:rPr>
                <w:rFonts w:ascii="Times New Roman" w:eastAsia="Times New Roman" w:hAnsi="Times New Roman" w:cs="Times New Roman"/>
                <w:bCs/>
                <w:sz w:val="20"/>
                <w:szCs w:val="20"/>
                <w:lang w:val="sk-SK" w:eastAsia="sk-SK"/>
              </w:rPr>
              <w:t xml:space="preserve"> tém</w:t>
            </w:r>
          </w:p>
        </w:tc>
      </w:tr>
      <w:tr w:rsidR="00632BEB" w:rsidRPr="00632BEB" w14:paraId="3F6722A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431452"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6F485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035EA37"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Vnútorný systém kontroly  hodnotenia žiakov</w:t>
            </w:r>
          </w:p>
        </w:tc>
      </w:tr>
      <w:tr w:rsidR="00632BEB" w:rsidRPr="00632BEB" w14:paraId="404A06A1"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A98FB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DFAABD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49FC4B4"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UP a poznámky k učebnému plánu</w:t>
            </w:r>
          </w:p>
        </w:tc>
      </w:tr>
      <w:tr w:rsidR="00632BEB" w:rsidRPr="00632BEB" w14:paraId="3D8917C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ED352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11C7A13"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83F635"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00B52D0F"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624D44"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3AFBF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E16A3B"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charakteristiky pedagogického zboru</w:t>
            </w:r>
          </w:p>
        </w:tc>
      </w:tr>
      <w:tr w:rsidR="00632BEB" w:rsidRPr="00632BEB" w14:paraId="13364D7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18E40D6"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95A27EA"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2B9F69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Dlhodobé projekty</w:t>
            </w:r>
          </w:p>
        </w:tc>
      </w:tr>
      <w:tr w:rsidR="00632BEB" w:rsidRPr="00632BEB" w14:paraId="6F988F10"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456CD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36D8C48"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CABA2FD"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sz w:val="20"/>
                <w:szCs w:val="20"/>
                <w:lang w:val="sk-SK" w:eastAsia="sk-SK"/>
              </w:rPr>
              <w:t>Priestorové a materiálno–technické podmienky školy</w:t>
            </w:r>
          </w:p>
        </w:tc>
      </w:tr>
      <w:tr w:rsidR="00632BEB" w:rsidRPr="00632BEB" w14:paraId="04CD47E9"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B539C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76163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E3EA85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Organizácia vyučovania</w:t>
            </w:r>
          </w:p>
        </w:tc>
      </w:tr>
      <w:tr w:rsidR="00632BEB" w:rsidRPr="00632BEB" w14:paraId="48E98A1C"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24C667F"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805007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2EF7F0A"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všeobecnej charakteristiky školy</w:t>
            </w:r>
          </w:p>
        </w:tc>
      </w:tr>
      <w:tr w:rsidR="00632BEB" w:rsidRPr="00632BEB" w14:paraId="7200B9A3"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4281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762E4FB"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sidRPr="00632BEB">
              <w:rPr>
                <w:rFonts w:ascii="Times New Roman" w:eastAsia="Times New Roman" w:hAnsi="Times New Roman" w:cs="Times New Roman"/>
                <w:sz w:val="20"/>
                <w:szCs w:val="20"/>
                <w:lang w:val="sk-SK" w:eastAsia="sk-SK"/>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F736DE" w14:textId="77777777" w:rsidR="00632BEB" w:rsidRPr="00632BEB" w:rsidRDefault="00632BE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632BEB">
              <w:rPr>
                <w:rFonts w:ascii="Times New Roman" w:eastAsia="Times New Roman" w:hAnsi="Times New Roman" w:cs="Times New Roman"/>
                <w:bCs/>
                <w:sz w:val="20"/>
                <w:szCs w:val="20"/>
                <w:lang w:val="sk-SK" w:eastAsia="sk-SK"/>
              </w:rPr>
              <w:t>Zmena organizácie vyučovania</w:t>
            </w:r>
          </w:p>
        </w:tc>
      </w:tr>
      <w:tr w:rsidR="00632BEB" w:rsidRPr="00632BEB" w14:paraId="090483BB"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DE9E00"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7601C2D" w14:textId="06BC7EA1" w:rsidR="00632BEB" w:rsidRPr="00632BEB" w:rsidRDefault="002B1E15"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D25AA56" w14:textId="6C10D067" w:rsidR="00632BEB" w:rsidRPr="00632BEB" w:rsidRDefault="002B1E15"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Zmena loga školy</w:t>
            </w:r>
          </w:p>
        </w:tc>
      </w:tr>
      <w:tr w:rsidR="00632BEB" w:rsidRPr="00632BEB" w14:paraId="4C35AAB8"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3E5249"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AE77A96" w14:textId="6CF33C95" w:rsidR="00632BEB" w:rsidRPr="00632BEB" w:rsidRDefault="002B1E15"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D568B96" w14:textId="581A8B28"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Charakteristika pedagogického zboru</w:t>
            </w:r>
          </w:p>
        </w:tc>
      </w:tr>
      <w:tr w:rsidR="00632BEB" w:rsidRPr="00632BEB" w14:paraId="04E5101A" w14:textId="77777777" w:rsidTr="00F74B66">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1E33BA5"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5740ADF" w14:textId="6EDA75D4" w:rsidR="00632BEB" w:rsidRPr="00632BEB" w:rsidRDefault="002104EA"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FD1F65D" w14:textId="73CD6EC3"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sidRPr="002104EA">
              <w:rPr>
                <w:rFonts w:ascii="Times New Roman" w:eastAsia="Times New Roman" w:hAnsi="Times New Roman" w:cs="Times New Roman"/>
                <w:bCs/>
                <w:sz w:val="20"/>
                <w:szCs w:val="20"/>
                <w:lang w:val="sk-SK" w:eastAsia="sk-SK"/>
              </w:rPr>
              <w:t>Podmienky pre vzdelávanie žiakov</w:t>
            </w:r>
            <w:r>
              <w:rPr>
                <w:rFonts w:ascii="Times New Roman" w:eastAsia="Times New Roman" w:hAnsi="Times New Roman" w:cs="Times New Roman"/>
                <w:bCs/>
                <w:sz w:val="20"/>
                <w:szCs w:val="20"/>
                <w:lang w:val="sk-SK" w:eastAsia="sk-SK"/>
              </w:rPr>
              <w:t xml:space="preserve"> so ŠVVP</w:t>
            </w:r>
          </w:p>
        </w:tc>
      </w:tr>
      <w:tr w:rsidR="00632BEB" w:rsidRPr="00632BEB" w14:paraId="7512DE75" w14:textId="77777777" w:rsidTr="0029206B">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2A75F67" w14:textId="77777777" w:rsidR="00632BEB" w:rsidRPr="00632BEB" w:rsidRDefault="00632BE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03E7D5" w14:textId="24CD49E5" w:rsidR="00632BEB" w:rsidRPr="00632BEB" w:rsidRDefault="002104EA"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2E1A20F" w14:textId="2833C2C1" w:rsidR="00632BEB" w:rsidRPr="00632BEB" w:rsidRDefault="002104EA"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Priestorové a materiálno-technické vybavenie školy</w:t>
            </w:r>
          </w:p>
        </w:tc>
      </w:tr>
      <w:tr w:rsidR="0029206B" w:rsidRPr="00632BEB" w14:paraId="38F9FB52" w14:textId="77777777" w:rsidTr="0029206B">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F3FA21" w14:textId="77777777" w:rsidR="0029206B" w:rsidRPr="00632BEB" w:rsidRDefault="0029206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BCF6E8C" w14:textId="115FC518" w:rsidR="0029206B" w:rsidRDefault="0029206B"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30.08.2021</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D0D14A" w14:textId="27B41732" w:rsidR="0029206B" w:rsidRDefault="0029206B"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Hodnotenie PZ</w:t>
            </w:r>
          </w:p>
        </w:tc>
      </w:tr>
      <w:tr w:rsidR="0029206B" w:rsidRPr="00632BEB" w14:paraId="4E09263E" w14:textId="77777777" w:rsidTr="00F74B66">
        <w:tc>
          <w:tcPr>
            <w:tcW w:w="172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53630769" w14:textId="77777777" w:rsidR="0029206B" w:rsidRPr="00632BEB" w:rsidRDefault="0029206B" w:rsidP="00632BEB">
            <w:pPr>
              <w:spacing w:before="100" w:beforeAutospacing="1" w:after="100" w:afterAutospacing="1" w:line="240" w:lineRule="auto"/>
              <w:jc w:val="both"/>
              <w:rPr>
                <w:rFonts w:ascii="Times New Roman" w:eastAsia="Times New Roman" w:hAnsi="Times New Roman" w:cs="Times New Roman"/>
                <w:sz w:val="24"/>
                <w:szCs w:val="24"/>
                <w:lang w:val="sk-SK" w:eastAsia="sk-SK"/>
              </w:rPr>
            </w:pPr>
          </w:p>
        </w:tc>
        <w:tc>
          <w:tcPr>
            <w:tcW w:w="237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192031C5" w14:textId="38AA7912" w:rsidR="0029206B" w:rsidRDefault="007533C9" w:rsidP="00632BEB">
            <w:pPr>
              <w:spacing w:before="100" w:beforeAutospacing="1" w:after="100" w:afterAutospacing="1" w:line="240" w:lineRule="auto"/>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27.10.2021</w:t>
            </w:r>
          </w:p>
        </w:tc>
        <w:tc>
          <w:tcPr>
            <w:tcW w:w="504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03221841" w14:textId="1FDE1BA6" w:rsidR="0029206B" w:rsidRDefault="007533C9" w:rsidP="00632BEB">
            <w:pPr>
              <w:spacing w:before="100" w:beforeAutospacing="1" w:after="100" w:afterAutospacing="1" w:line="240" w:lineRule="auto"/>
              <w:rPr>
                <w:rFonts w:ascii="Times New Roman" w:eastAsia="Times New Roman" w:hAnsi="Times New Roman" w:cs="Times New Roman"/>
                <w:bCs/>
                <w:sz w:val="20"/>
                <w:szCs w:val="20"/>
                <w:lang w:val="sk-SK" w:eastAsia="sk-SK"/>
              </w:rPr>
            </w:pPr>
            <w:r>
              <w:rPr>
                <w:rFonts w:ascii="Times New Roman" w:eastAsia="Times New Roman" w:hAnsi="Times New Roman" w:cs="Times New Roman"/>
                <w:bCs/>
                <w:sz w:val="20"/>
                <w:szCs w:val="20"/>
                <w:lang w:val="sk-SK" w:eastAsia="sk-SK"/>
              </w:rPr>
              <w:t>Spolupráca s rodičmi a inými subjektmi</w:t>
            </w:r>
            <w:bookmarkStart w:id="0" w:name="_GoBack"/>
            <w:bookmarkEnd w:id="0"/>
          </w:p>
        </w:tc>
      </w:tr>
    </w:tbl>
    <w:p w14:paraId="6FED1381"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7512365E" w14:textId="77777777" w:rsidR="00632BEB" w:rsidRPr="00632BEB" w:rsidRDefault="00632BEB" w:rsidP="00632BEB">
      <w:pPr>
        <w:spacing w:after="0" w:line="240" w:lineRule="auto"/>
        <w:rPr>
          <w:rFonts w:ascii="Times New Roman" w:eastAsia="Times New Roman" w:hAnsi="Times New Roman" w:cs="Times New Roman"/>
          <w:sz w:val="24"/>
          <w:szCs w:val="24"/>
          <w:lang w:val="sk-SK" w:eastAsia="sk-SK"/>
        </w:rPr>
      </w:pPr>
    </w:p>
    <w:p w14:paraId="56BCB3C0" w14:textId="77777777" w:rsidR="002A5D0C" w:rsidRDefault="002A5D0C"/>
    <w:sectPr w:rsidR="002A5D0C" w:rsidSect="00F74B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12E0" w14:textId="77777777" w:rsidR="008F7F1C" w:rsidRDefault="008F7F1C">
      <w:pPr>
        <w:spacing w:after="0" w:line="240" w:lineRule="auto"/>
      </w:pPr>
      <w:r>
        <w:separator/>
      </w:r>
    </w:p>
  </w:endnote>
  <w:endnote w:type="continuationSeparator" w:id="0">
    <w:p w14:paraId="00C4FF30" w14:textId="77777777" w:rsidR="008F7F1C" w:rsidRDefault="008F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262"/>
      <w:docPartObj>
        <w:docPartGallery w:val="Page Numbers (Bottom of Page)"/>
        <w:docPartUnique/>
      </w:docPartObj>
    </w:sdtPr>
    <w:sdtContent>
      <w:p w14:paraId="1F499869" w14:textId="77777777" w:rsidR="008F7F1C" w:rsidRDefault="008F7F1C">
        <w:pPr>
          <w:pStyle w:val="Pta"/>
          <w:jc w:val="center"/>
        </w:pPr>
        <w:r>
          <w:fldChar w:fldCharType="begin"/>
        </w:r>
        <w:r>
          <w:instrText xml:space="preserve"> PAGE   \* MERGEFORMAT </w:instrText>
        </w:r>
        <w:r>
          <w:fldChar w:fldCharType="separate"/>
        </w:r>
        <w:r>
          <w:rPr>
            <w:noProof/>
          </w:rPr>
          <w:t>45</w:t>
        </w:r>
        <w:r>
          <w:rPr>
            <w:noProof/>
          </w:rPr>
          <w:fldChar w:fldCharType="end"/>
        </w:r>
      </w:p>
    </w:sdtContent>
  </w:sdt>
  <w:p w14:paraId="6568A991" w14:textId="77777777" w:rsidR="008F7F1C" w:rsidRDefault="008F7F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690C" w14:textId="77777777" w:rsidR="008F7F1C" w:rsidRDefault="008F7F1C">
      <w:pPr>
        <w:spacing w:after="0" w:line="240" w:lineRule="auto"/>
      </w:pPr>
      <w:r>
        <w:separator/>
      </w:r>
    </w:p>
  </w:footnote>
  <w:footnote w:type="continuationSeparator" w:id="0">
    <w:p w14:paraId="19B95CA2" w14:textId="77777777" w:rsidR="008F7F1C" w:rsidRDefault="008F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B21"/>
    <w:multiLevelType w:val="hybridMultilevel"/>
    <w:tmpl w:val="B4A6D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BB3F31"/>
    <w:multiLevelType w:val="hybridMultilevel"/>
    <w:tmpl w:val="63CC0716"/>
    <w:lvl w:ilvl="0" w:tplc="170EBE7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4862"/>
    <w:multiLevelType w:val="hybridMultilevel"/>
    <w:tmpl w:val="8A684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D38A2"/>
    <w:multiLevelType w:val="hybridMultilevel"/>
    <w:tmpl w:val="5726A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2F2739"/>
    <w:multiLevelType w:val="hybridMultilevel"/>
    <w:tmpl w:val="836A0F86"/>
    <w:lvl w:ilvl="0" w:tplc="F6E06FC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70521"/>
    <w:multiLevelType w:val="hybridMultilevel"/>
    <w:tmpl w:val="665C5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E32C4"/>
    <w:multiLevelType w:val="hybridMultilevel"/>
    <w:tmpl w:val="8500B686"/>
    <w:lvl w:ilvl="0" w:tplc="C3ECD42E">
      <w:start w:val="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06498"/>
    <w:multiLevelType w:val="multilevel"/>
    <w:tmpl w:val="F54A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B321D"/>
    <w:multiLevelType w:val="hybridMultilevel"/>
    <w:tmpl w:val="73DAF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CB653F"/>
    <w:multiLevelType w:val="hybridMultilevel"/>
    <w:tmpl w:val="B0D80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E4630E"/>
    <w:multiLevelType w:val="hybridMultilevel"/>
    <w:tmpl w:val="9C4EF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496457"/>
    <w:multiLevelType w:val="hybridMultilevel"/>
    <w:tmpl w:val="B770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CD2F52"/>
    <w:multiLevelType w:val="hybridMultilevel"/>
    <w:tmpl w:val="2EEC8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767D7B"/>
    <w:multiLevelType w:val="multilevel"/>
    <w:tmpl w:val="5AC0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96D1F"/>
    <w:multiLevelType w:val="hybridMultilevel"/>
    <w:tmpl w:val="0906A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63697D"/>
    <w:multiLevelType w:val="hybridMultilevel"/>
    <w:tmpl w:val="0E787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B30D8B"/>
    <w:multiLevelType w:val="hybridMultilevel"/>
    <w:tmpl w:val="93D03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27043D"/>
    <w:multiLevelType w:val="hybridMultilevel"/>
    <w:tmpl w:val="8EEEE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A492A"/>
    <w:multiLevelType w:val="hybridMultilevel"/>
    <w:tmpl w:val="F4FE6C3A"/>
    <w:lvl w:ilvl="0" w:tplc="0D9EC7D0">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1352179"/>
    <w:multiLevelType w:val="hybridMultilevel"/>
    <w:tmpl w:val="748EDE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32A2B70"/>
    <w:multiLevelType w:val="hybridMultilevel"/>
    <w:tmpl w:val="6AAEE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CB2C2A"/>
    <w:multiLevelType w:val="hybridMultilevel"/>
    <w:tmpl w:val="6A4A0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0572AC"/>
    <w:multiLevelType w:val="hybridMultilevel"/>
    <w:tmpl w:val="1A1C1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E448BC"/>
    <w:multiLevelType w:val="hybridMultilevel"/>
    <w:tmpl w:val="239C7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B513D0"/>
    <w:multiLevelType w:val="multilevel"/>
    <w:tmpl w:val="720A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13"/>
    <w:lvlOverride w:ilvl="0">
      <w:lvl w:ilvl="0">
        <w:numFmt w:val="lowerLetter"/>
        <w:lvlText w:val="%1."/>
        <w:lvlJc w:val="left"/>
      </w:lvl>
    </w:lvlOverride>
  </w:num>
  <w:num w:numId="3">
    <w:abstractNumId w:val="7"/>
  </w:num>
  <w:num w:numId="4">
    <w:abstractNumId w:val="6"/>
  </w:num>
  <w:num w:numId="5">
    <w:abstractNumId w:val="19"/>
  </w:num>
  <w:num w:numId="6">
    <w:abstractNumId w:val="15"/>
  </w:num>
  <w:num w:numId="7">
    <w:abstractNumId w:val="21"/>
  </w:num>
  <w:num w:numId="8">
    <w:abstractNumId w:val="1"/>
  </w:num>
  <w:num w:numId="9">
    <w:abstractNumId w:val="4"/>
  </w:num>
  <w:num w:numId="10">
    <w:abstractNumId w:val="18"/>
  </w:num>
  <w:num w:numId="11">
    <w:abstractNumId w:val="23"/>
  </w:num>
  <w:num w:numId="12">
    <w:abstractNumId w:val="8"/>
  </w:num>
  <w:num w:numId="13">
    <w:abstractNumId w:val="16"/>
  </w:num>
  <w:num w:numId="14">
    <w:abstractNumId w:val="14"/>
  </w:num>
  <w:num w:numId="15">
    <w:abstractNumId w:val="12"/>
  </w:num>
  <w:num w:numId="16">
    <w:abstractNumId w:val="9"/>
  </w:num>
  <w:num w:numId="17">
    <w:abstractNumId w:val="2"/>
  </w:num>
  <w:num w:numId="18">
    <w:abstractNumId w:val="10"/>
  </w:num>
  <w:num w:numId="19">
    <w:abstractNumId w:val="22"/>
  </w:num>
  <w:num w:numId="20">
    <w:abstractNumId w:val="20"/>
  </w:num>
  <w:num w:numId="21">
    <w:abstractNumId w:val="0"/>
  </w:num>
  <w:num w:numId="22">
    <w:abstractNumId w:val="11"/>
  </w:num>
  <w:num w:numId="23">
    <w:abstractNumId w:val="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EB"/>
    <w:rsid w:val="00192AE7"/>
    <w:rsid w:val="002104EA"/>
    <w:rsid w:val="0029206B"/>
    <w:rsid w:val="002A5D0C"/>
    <w:rsid w:val="002B1E15"/>
    <w:rsid w:val="00632BEB"/>
    <w:rsid w:val="007533C9"/>
    <w:rsid w:val="008F7F1C"/>
    <w:rsid w:val="00910F6A"/>
    <w:rsid w:val="00F7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EDFF8"/>
  <w15:chartTrackingRefBased/>
  <w15:docId w15:val="{CD99F5C1-FE04-49ED-94B5-59D586EB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632BEB"/>
  </w:style>
  <w:style w:type="paragraph" w:customStyle="1" w:styleId="Default">
    <w:name w:val="Default"/>
    <w:rsid w:val="00632B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customStyle="1" w:styleId="CM149">
    <w:name w:val="CM149"/>
    <w:basedOn w:val="Default"/>
    <w:next w:val="Default"/>
    <w:rsid w:val="00632BEB"/>
    <w:pPr>
      <w:spacing w:after="795"/>
    </w:pPr>
    <w:rPr>
      <w:color w:val="auto"/>
    </w:rPr>
  </w:style>
  <w:style w:type="paragraph" w:customStyle="1" w:styleId="CM150">
    <w:name w:val="CM150"/>
    <w:basedOn w:val="Default"/>
    <w:next w:val="Default"/>
    <w:rsid w:val="00632BEB"/>
    <w:pPr>
      <w:spacing w:after="113"/>
    </w:pPr>
    <w:rPr>
      <w:color w:val="auto"/>
    </w:rPr>
  </w:style>
  <w:style w:type="paragraph" w:customStyle="1" w:styleId="CM151">
    <w:name w:val="CM151"/>
    <w:basedOn w:val="Default"/>
    <w:next w:val="Default"/>
    <w:rsid w:val="00632BEB"/>
    <w:pPr>
      <w:spacing w:after="1173"/>
    </w:pPr>
    <w:rPr>
      <w:color w:val="auto"/>
    </w:rPr>
  </w:style>
  <w:style w:type="paragraph" w:customStyle="1" w:styleId="CM152">
    <w:name w:val="CM152"/>
    <w:basedOn w:val="Default"/>
    <w:next w:val="Default"/>
    <w:rsid w:val="00632BEB"/>
    <w:pPr>
      <w:spacing w:after="535"/>
    </w:pPr>
    <w:rPr>
      <w:color w:val="auto"/>
    </w:rPr>
  </w:style>
  <w:style w:type="paragraph" w:customStyle="1" w:styleId="CM153">
    <w:name w:val="CM153"/>
    <w:basedOn w:val="Default"/>
    <w:next w:val="Default"/>
    <w:rsid w:val="00632BEB"/>
    <w:pPr>
      <w:spacing w:after="60"/>
    </w:pPr>
    <w:rPr>
      <w:color w:val="auto"/>
    </w:rPr>
  </w:style>
  <w:style w:type="paragraph" w:customStyle="1" w:styleId="CM3">
    <w:name w:val="CM3"/>
    <w:basedOn w:val="Default"/>
    <w:next w:val="Default"/>
    <w:rsid w:val="00632BEB"/>
    <w:pPr>
      <w:spacing w:line="416" w:lineRule="atLeast"/>
    </w:pPr>
    <w:rPr>
      <w:color w:val="auto"/>
    </w:rPr>
  </w:style>
  <w:style w:type="paragraph" w:customStyle="1" w:styleId="CM154">
    <w:name w:val="CM154"/>
    <w:basedOn w:val="Default"/>
    <w:next w:val="Default"/>
    <w:rsid w:val="00632BEB"/>
    <w:pPr>
      <w:spacing w:after="450"/>
    </w:pPr>
    <w:rPr>
      <w:color w:val="auto"/>
    </w:rPr>
  </w:style>
  <w:style w:type="character" w:styleId="Hypertextovprepojenie">
    <w:name w:val="Hyperlink"/>
    <w:rsid w:val="00632BEB"/>
    <w:rPr>
      <w:rFonts w:cs="Times New Roman"/>
      <w:color w:val="0000FF"/>
      <w:u w:val="single"/>
    </w:rPr>
  </w:style>
  <w:style w:type="character" w:styleId="Vrazn">
    <w:name w:val="Strong"/>
    <w:qFormat/>
    <w:rsid w:val="00632BEB"/>
    <w:rPr>
      <w:rFonts w:cs="Times New Roman"/>
      <w:b/>
      <w:bCs/>
    </w:rPr>
  </w:style>
  <w:style w:type="paragraph" w:styleId="Pta">
    <w:name w:val="footer"/>
    <w:basedOn w:val="Normlny"/>
    <w:link w:val="PtaChar"/>
    <w:uiPriority w:val="99"/>
    <w:rsid w:val="00632BEB"/>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PtaChar">
    <w:name w:val="Päta Char"/>
    <w:basedOn w:val="Predvolenpsmoodseku"/>
    <w:link w:val="Pta"/>
    <w:uiPriority w:val="99"/>
    <w:rsid w:val="00632BEB"/>
    <w:rPr>
      <w:rFonts w:ascii="Times New Roman" w:eastAsia="Times New Roman" w:hAnsi="Times New Roman" w:cs="Times New Roman"/>
      <w:sz w:val="24"/>
      <w:szCs w:val="24"/>
      <w:lang w:val="sk-SK" w:eastAsia="sk-SK"/>
    </w:rPr>
  </w:style>
  <w:style w:type="character" w:styleId="slostrany">
    <w:name w:val="page number"/>
    <w:basedOn w:val="Predvolenpsmoodseku"/>
    <w:rsid w:val="00632BEB"/>
  </w:style>
  <w:style w:type="paragraph" w:styleId="Textbubliny">
    <w:name w:val="Balloon Text"/>
    <w:basedOn w:val="Normlny"/>
    <w:link w:val="TextbublinyChar"/>
    <w:semiHidden/>
    <w:rsid w:val="00632BEB"/>
    <w:pPr>
      <w:spacing w:after="0" w:line="240" w:lineRule="auto"/>
    </w:pPr>
    <w:rPr>
      <w:rFonts w:ascii="Tahoma" w:eastAsia="Times New Roman" w:hAnsi="Tahoma" w:cs="Tahoma"/>
      <w:sz w:val="16"/>
      <w:szCs w:val="16"/>
      <w:lang w:val="sk-SK" w:eastAsia="sk-SK"/>
    </w:rPr>
  </w:style>
  <w:style w:type="character" w:customStyle="1" w:styleId="TextbublinyChar">
    <w:name w:val="Text bubliny Char"/>
    <w:basedOn w:val="Predvolenpsmoodseku"/>
    <w:link w:val="Textbubliny"/>
    <w:semiHidden/>
    <w:rsid w:val="00632BEB"/>
    <w:rPr>
      <w:rFonts w:ascii="Tahoma" w:eastAsia="Times New Roman" w:hAnsi="Tahoma" w:cs="Tahoma"/>
      <w:sz w:val="16"/>
      <w:szCs w:val="16"/>
      <w:lang w:val="sk-SK" w:eastAsia="sk-SK"/>
    </w:rPr>
  </w:style>
  <w:style w:type="paragraph" w:styleId="Normlnywebov">
    <w:name w:val="Normal (Web)"/>
    <w:basedOn w:val="Normlny"/>
    <w:rsid w:val="00632BE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Zvraznenie">
    <w:name w:val="Emphasis"/>
    <w:qFormat/>
    <w:rsid w:val="00632BEB"/>
    <w:rPr>
      <w:i/>
      <w:iCs/>
    </w:rPr>
  </w:style>
  <w:style w:type="paragraph" w:styleId="Odsekzoznamu">
    <w:name w:val="List Paragraph"/>
    <w:basedOn w:val="Normlny"/>
    <w:uiPriority w:val="34"/>
    <w:qFormat/>
    <w:rsid w:val="00632BEB"/>
    <w:pPr>
      <w:spacing w:after="0" w:line="240" w:lineRule="auto"/>
      <w:ind w:left="720"/>
      <w:contextualSpacing/>
    </w:pPr>
    <w:rPr>
      <w:rFonts w:ascii="Times New Roman" w:eastAsia="Times New Roman" w:hAnsi="Times New Roman" w:cs="Times New Roman"/>
      <w:sz w:val="24"/>
      <w:szCs w:val="24"/>
      <w:lang w:val="sk-SK" w:eastAsia="sk-SK"/>
    </w:rPr>
  </w:style>
  <w:style w:type="table" w:styleId="Mriekatabuky">
    <w:name w:val="Table Grid"/>
    <w:basedOn w:val="Normlnatabuka"/>
    <w:uiPriority w:val="59"/>
    <w:rsid w:val="00632BE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632BEB"/>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HlavikaChar">
    <w:name w:val="Hlavička Char"/>
    <w:basedOn w:val="Predvolenpsmoodseku"/>
    <w:link w:val="Hlavika"/>
    <w:uiPriority w:val="99"/>
    <w:semiHidden/>
    <w:rsid w:val="00632BEB"/>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zsel@stonlin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45</Pages>
  <Words>11643</Words>
  <Characters>66371</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Cserba</dc:creator>
  <cp:keywords/>
  <dc:description/>
  <cp:lastModifiedBy>Csaba Cserba</cp:lastModifiedBy>
  <cp:revision>4</cp:revision>
  <dcterms:created xsi:type="dcterms:W3CDTF">2021-08-11T07:32:00Z</dcterms:created>
  <dcterms:modified xsi:type="dcterms:W3CDTF">2021-12-02T12:15:00Z</dcterms:modified>
</cp:coreProperties>
</file>